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96583" w14:textId="61EB7978" w:rsidR="005724B2" w:rsidRPr="00085238" w:rsidRDefault="005724B2" w:rsidP="005724B2">
      <w:pPr>
        <w:autoSpaceDE w:val="0"/>
        <w:autoSpaceDN w:val="0"/>
        <w:adjustRightInd w:val="0"/>
        <w:spacing w:line="360" w:lineRule="exact"/>
        <w:jc w:val="right"/>
        <w:rPr>
          <w:rFonts w:ascii="ＭＳ 明朝" w:eastAsia="ＭＳ 明朝" w:hAnsi="ＭＳ 明朝" w:cs="ＭＳ 明朝"/>
          <w:kern w:val="0"/>
          <w:szCs w:val="21"/>
        </w:rPr>
      </w:pPr>
      <w:r w:rsidRPr="00085238">
        <w:rPr>
          <w:rFonts w:ascii="ＭＳ 明朝" w:eastAsia="ＭＳ 明朝" w:hAnsi="ＭＳ 明朝" w:cs="ＭＳ 明朝" w:hint="eastAsia"/>
          <w:kern w:val="0"/>
          <w:szCs w:val="21"/>
        </w:rPr>
        <w:t>２０</w:t>
      </w:r>
      <w:r w:rsidR="00525E25" w:rsidRPr="00085238">
        <w:rPr>
          <w:rFonts w:ascii="ＭＳ 明朝" w:eastAsia="ＭＳ 明朝" w:hAnsi="ＭＳ 明朝" w:cs="ＭＳ 明朝" w:hint="eastAsia"/>
          <w:kern w:val="0"/>
          <w:szCs w:val="21"/>
        </w:rPr>
        <w:t>２</w:t>
      </w:r>
      <w:r w:rsidR="000C1097">
        <w:rPr>
          <w:rFonts w:ascii="ＭＳ 明朝" w:eastAsia="ＭＳ 明朝" w:hAnsi="ＭＳ 明朝" w:cs="ＭＳ 明朝" w:hint="eastAsia"/>
          <w:kern w:val="0"/>
          <w:szCs w:val="21"/>
        </w:rPr>
        <w:t>１</w:t>
      </w:r>
      <w:r w:rsidRPr="00085238">
        <w:rPr>
          <w:rFonts w:ascii="ＭＳ 明朝" w:eastAsia="ＭＳ 明朝" w:hAnsi="ＭＳ 明朝" w:cs="ＭＳ 明朝" w:hint="eastAsia"/>
          <w:kern w:val="0"/>
          <w:szCs w:val="21"/>
        </w:rPr>
        <w:t>年</w:t>
      </w:r>
      <w:r w:rsidR="00950C1F">
        <w:rPr>
          <w:rFonts w:ascii="ＭＳ 明朝" w:eastAsia="ＭＳ 明朝" w:hAnsi="ＭＳ 明朝" w:cs="ＭＳ 明朝" w:hint="eastAsia"/>
          <w:kern w:val="0"/>
          <w:szCs w:val="21"/>
        </w:rPr>
        <w:t>○</w:t>
      </w:r>
      <w:r w:rsidRPr="00085238">
        <w:rPr>
          <w:rFonts w:ascii="ＭＳ 明朝" w:eastAsia="ＭＳ 明朝" w:hAnsi="ＭＳ 明朝" w:cs="ＭＳ 明朝" w:hint="eastAsia"/>
          <w:kern w:val="0"/>
          <w:szCs w:val="21"/>
        </w:rPr>
        <w:t>月</w:t>
      </w:r>
      <w:r w:rsidR="00950C1F">
        <w:rPr>
          <w:rFonts w:ascii="ＭＳ 明朝" w:eastAsia="ＭＳ 明朝" w:hAnsi="ＭＳ 明朝" w:cs="ＭＳ 明朝" w:hint="eastAsia"/>
          <w:kern w:val="0"/>
          <w:szCs w:val="21"/>
        </w:rPr>
        <w:t>○○</w:t>
      </w:r>
      <w:r w:rsidRPr="00085238">
        <w:rPr>
          <w:rFonts w:ascii="ＭＳ 明朝" w:eastAsia="ＭＳ 明朝" w:hAnsi="ＭＳ 明朝" w:cs="ＭＳ 明朝" w:hint="eastAsia"/>
          <w:kern w:val="0"/>
          <w:szCs w:val="21"/>
        </w:rPr>
        <w:t>日</w:t>
      </w:r>
    </w:p>
    <w:p w14:paraId="2A9F1343" w14:textId="77777777" w:rsidR="001A146C" w:rsidRDefault="001A146C" w:rsidP="005724B2">
      <w:pPr>
        <w:autoSpaceDE w:val="0"/>
        <w:autoSpaceDN w:val="0"/>
        <w:adjustRightInd w:val="0"/>
        <w:spacing w:line="360" w:lineRule="exact"/>
        <w:ind w:leftChars="200" w:left="420"/>
        <w:rPr>
          <w:rFonts w:ascii="ＭＳ 明朝" w:eastAsia="ＭＳ 明朝" w:hAnsi="ＭＳ 明朝" w:cs="ＭＳ 明朝"/>
          <w:kern w:val="0"/>
          <w:szCs w:val="21"/>
        </w:rPr>
      </w:pPr>
    </w:p>
    <w:p w14:paraId="67F74731" w14:textId="77777777" w:rsidR="005233D0" w:rsidRDefault="005233D0" w:rsidP="005724B2">
      <w:pPr>
        <w:autoSpaceDE w:val="0"/>
        <w:autoSpaceDN w:val="0"/>
        <w:adjustRightInd w:val="0"/>
        <w:spacing w:line="360" w:lineRule="exact"/>
        <w:ind w:leftChars="200" w:left="420"/>
        <w:rPr>
          <w:rFonts w:ascii="ＭＳ 明朝" w:eastAsia="ＭＳ 明朝" w:hAnsi="ＭＳ 明朝" w:cs="ＭＳ 明朝"/>
          <w:kern w:val="0"/>
          <w:szCs w:val="21"/>
        </w:rPr>
      </w:pPr>
    </w:p>
    <w:p w14:paraId="1D02F054" w14:textId="77777777" w:rsidR="001A146C" w:rsidRPr="00283D54" w:rsidRDefault="001A146C" w:rsidP="001A146C">
      <w:pPr>
        <w:spacing w:line="360" w:lineRule="exact"/>
        <w:ind w:leftChars="100" w:left="210" w:firstLineChars="100" w:firstLine="210"/>
        <w:jc w:val="left"/>
        <w:rPr>
          <w:rFonts w:ascii="ＭＳ 明朝" w:eastAsia="ＭＳ 明朝" w:hAnsi="ＭＳ 明朝" w:cs="Times New Roman"/>
          <w:szCs w:val="24"/>
        </w:rPr>
      </w:pPr>
      <w:r>
        <w:rPr>
          <w:rFonts w:ascii="ＭＳ 明朝" w:eastAsia="ＭＳ 明朝" w:hAnsi="ＭＳ 明朝" w:cs="Times New Roman" w:hint="eastAsia"/>
          <w:szCs w:val="24"/>
        </w:rPr>
        <w:t>（所属長）</w:t>
      </w:r>
      <w:r w:rsidRPr="00283D54">
        <w:rPr>
          <w:rFonts w:ascii="ＭＳ 明朝" w:eastAsia="ＭＳ 明朝" w:hAnsi="ＭＳ 明朝" w:cs="Times New Roman" w:hint="eastAsia"/>
          <w:szCs w:val="24"/>
        </w:rPr>
        <w:t>殿</w:t>
      </w:r>
    </w:p>
    <w:p w14:paraId="14CA8BE7" w14:textId="6E75EE00" w:rsidR="001A146C" w:rsidRPr="00283D54" w:rsidRDefault="001A146C" w:rsidP="00952042">
      <w:pPr>
        <w:wordWrap w:val="0"/>
        <w:spacing w:line="360" w:lineRule="exact"/>
        <w:jc w:val="right"/>
        <w:rPr>
          <w:rFonts w:ascii="ＭＳ 明朝" w:eastAsia="ＭＳ 明朝" w:hAnsi="ＭＳ 明朝" w:cs="Times New Roman"/>
          <w:szCs w:val="24"/>
        </w:rPr>
      </w:pPr>
      <w:r>
        <w:rPr>
          <w:rFonts w:ascii="ＭＳ 明朝" w:eastAsia="ＭＳ 明朝" w:hAnsi="ＭＳ 明朝" w:cs="Times New Roman" w:hint="eastAsia"/>
          <w:szCs w:val="24"/>
        </w:rPr>
        <w:t>国土交通労働組合</w:t>
      </w:r>
      <w:r w:rsidR="00952042">
        <w:rPr>
          <w:rFonts w:ascii="ＭＳ 明朝" w:eastAsia="ＭＳ 明朝" w:hAnsi="ＭＳ 明朝" w:cs="Times New Roman" w:hint="eastAsia"/>
          <w:szCs w:val="24"/>
        </w:rPr>
        <w:t>東京気象</w:t>
      </w:r>
      <w:r>
        <w:rPr>
          <w:rFonts w:ascii="ＭＳ 明朝" w:eastAsia="ＭＳ 明朝" w:hAnsi="ＭＳ 明朝" w:cs="Times New Roman" w:hint="eastAsia"/>
          <w:szCs w:val="24"/>
        </w:rPr>
        <w:t>支部○○分会</w:t>
      </w:r>
      <w:r w:rsidRPr="00283D54">
        <w:rPr>
          <w:rFonts w:ascii="ＭＳ 明朝" w:eastAsia="ＭＳ 明朝" w:hAnsi="ＭＳ 明朝" w:cs="Times New Roman" w:hint="eastAsia"/>
          <w:szCs w:val="24"/>
        </w:rPr>
        <w:t xml:space="preserve">　　</w:t>
      </w:r>
      <w:r w:rsidRPr="00283D54">
        <w:rPr>
          <w:rFonts w:ascii="ＭＳ 明朝" w:eastAsia="ＭＳ 明朝" w:hAnsi="ＭＳ 明朝" w:cs="Times New Roman"/>
          <w:szCs w:val="24"/>
        </w:rPr>
        <w:t xml:space="preserve">　</w:t>
      </w:r>
    </w:p>
    <w:p w14:paraId="3965D80A" w14:textId="77777777" w:rsidR="001A146C" w:rsidRPr="00283D54" w:rsidRDefault="001A146C" w:rsidP="001A146C">
      <w:pPr>
        <w:spacing w:line="360" w:lineRule="exact"/>
        <w:ind w:leftChars="100" w:left="210" w:firstLineChars="2800" w:firstLine="5880"/>
        <w:jc w:val="left"/>
        <w:rPr>
          <w:rFonts w:ascii="ＭＳ 明朝" w:eastAsia="ＭＳ 明朝" w:hAnsi="ＭＳ 明朝" w:cs="Times New Roman"/>
          <w:szCs w:val="24"/>
        </w:rPr>
      </w:pPr>
      <w:r>
        <w:rPr>
          <w:rFonts w:ascii="ＭＳ 明朝" w:eastAsia="ＭＳ 明朝" w:hAnsi="ＭＳ 明朝" w:cs="Times New Roman" w:hint="eastAsia"/>
          <w:szCs w:val="24"/>
        </w:rPr>
        <w:t>分会長</w:t>
      </w:r>
      <w:r w:rsidRPr="00283D54">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w:t>
      </w:r>
      <w:r w:rsidRPr="00283D54">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w:t>
      </w:r>
    </w:p>
    <w:p w14:paraId="3ABF1648" w14:textId="77777777" w:rsidR="005724B2" w:rsidRDefault="005724B2" w:rsidP="005724B2">
      <w:pPr>
        <w:autoSpaceDE w:val="0"/>
        <w:autoSpaceDN w:val="0"/>
        <w:adjustRightInd w:val="0"/>
        <w:spacing w:line="360" w:lineRule="exact"/>
        <w:ind w:right="840"/>
        <w:rPr>
          <w:rFonts w:ascii="ＭＳ 明朝" w:eastAsia="ＭＳ 明朝" w:hAnsi="ＭＳ 明朝" w:cs="ＭＳ 明朝"/>
          <w:kern w:val="0"/>
          <w:sz w:val="24"/>
          <w:szCs w:val="24"/>
          <w:bdr w:val="single" w:sz="4" w:space="0" w:color="auto"/>
        </w:rPr>
      </w:pPr>
    </w:p>
    <w:p w14:paraId="14730B8E" w14:textId="77777777" w:rsidR="005233D0" w:rsidRPr="00085238" w:rsidRDefault="005233D0" w:rsidP="005724B2">
      <w:pPr>
        <w:autoSpaceDE w:val="0"/>
        <w:autoSpaceDN w:val="0"/>
        <w:adjustRightInd w:val="0"/>
        <w:spacing w:line="360" w:lineRule="exact"/>
        <w:ind w:right="840"/>
        <w:rPr>
          <w:rFonts w:ascii="ＭＳ 明朝" w:eastAsia="ＭＳ 明朝" w:hAnsi="ＭＳ 明朝" w:cs="ＭＳ 明朝"/>
          <w:kern w:val="0"/>
          <w:sz w:val="24"/>
          <w:szCs w:val="24"/>
          <w:bdr w:val="single" w:sz="4" w:space="0" w:color="auto"/>
        </w:rPr>
      </w:pPr>
    </w:p>
    <w:p w14:paraId="4FC698B4" w14:textId="2701D0E1" w:rsidR="005724B2" w:rsidRPr="00085238" w:rsidRDefault="00525E25" w:rsidP="005724B2">
      <w:pPr>
        <w:overflowPunct w:val="0"/>
        <w:spacing w:line="360" w:lineRule="exact"/>
        <w:jc w:val="center"/>
        <w:textAlignment w:val="baseline"/>
        <w:rPr>
          <w:rFonts w:ascii="ＭＳ 明朝" w:hAnsi="ＭＳ 明朝" w:cs="ＭＳ ゴシック"/>
          <w:b/>
          <w:sz w:val="36"/>
          <w:szCs w:val="36"/>
        </w:rPr>
      </w:pPr>
      <w:r w:rsidRPr="00085238">
        <w:rPr>
          <w:rFonts w:ascii="ＭＳ 明朝" w:hAnsi="ＭＳ 明朝" w:cs="ＭＳ ゴシック" w:hint="eastAsia"/>
          <w:b/>
          <w:sz w:val="36"/>
          <w:szCs w:val="36"/>
        </w:rPr>
        <w:t>202</w:t>
      </w:r>
      <w:r w:rsidR="00234489">
        <w:rPr>
          <w:rFonts w:ascii="ＭＳ 明朝" w:hAnsi="ＭＳ 明朝" w:cs="ＭＳ ゴシック" w:hint="eastAsia"/>
          <w:b/>
          <w:sz w:val="36"/>
          <w:szCs w:val="36"/>
        </w:rPr>
        <w:t>2</w:t>
      </w:r>
      <w:r w:rsidRPr="00085238">
        <w:rPr>
          <w:rFonts w:ascii="ＭＳ 明朝" w:hAnsi="ＭＳ 明朝" w:cs="ＭＳ ゴシック" w:hint="eastAsia"/>
          <w:b/>
          <w:sz w:val="36"/>
          <w:szCs w:val="36"/>
        </w:rPr>
        <w:t>年</w:t>
      </w:r>
      <w:r w:rsidR="005724B2" w:rsidRPr="00085238">
        <w:rPr>
          <w:rFonts w:ascii="ＭＳ 明朝" w:hAnsi="ＭＳ 明朝" w:cs="ＭＳ ゴシック" w:hint="eastAsia"/>
          <w:b/>
          <w:sz w:val="36"/>
          <w:szCs w:val="36"/>
        </w:rPr>
        <w:t>概算要求期重点要求書</w:t>
      </w:r>
    </w:p>
    <w:p w14:paraId="10DD1559" w14:textId="77777777" w:rsidR="005724B2" w:rsidRPr="00085238" w:rsidRDefault="005724B2" w:rsidP="005724B2">
      <w:pPr>
        <w:overflowPunct w:val="0"/>
        <w:spacing w:line="360" w:lineRule="exact"/>
        <w:textAlignment w:val="baseline"/>
        <w:rPr>
          <w:rFonts w:ascii="ＭＳ 明朝" w:hAnsi="ＭＳ 明朝" w:cs="ＭＳ 明朝"/>
          <w:color w:val="000000"/>
          <w:kern w:val="0"/>
          <w:szCs w:val="21"/>
        </w:rPr>
      </w:pPr>
    </w:p>
    <w:p w14:paraId="3726E27D" w14:textId="1D5A5DC9" w:rsidR="001A146C" w:rsidRPr="00D70829" w:rsidRDefault="003F1410" w:rsidP="001A146C">
      <w:pPr>
        <w:ind w:firstLineChars="100" w:firstLine="210"/>
        <w:rPr>
          <w:rFonts w:ascii="Times New Roman" w:eastAsia="ＭＳ 明朝" w:hAnsi="Times New Roman" w:cs="Times New Roman"/>
          <w:color w:val="000000" w:themeColor="text1"/>
        </w:rPr>
      </w:pPr>
      <w:r w:rsidRPr="00D70829">
        <w:rPr>
          <w:rFonts w:ascii="ＭＳ 明朝" w:eastAsia="ＭＳ 明朝" w:hAnsi="ＭＳ 明朝" w:cs="ＭＳ 明朝" w:hint="eastAsia"/>
          <w:color w:val="000000" w:themeColor="text1"/>
          <w:kern w:val="0"/>
          <w:szCs w:val="21"/>
        </w:rPr>
        <w:t>20</w:t>
      </w:r>
      <w:r w:rsidR="001A146C" w:rsidRPr="00D70829">
        <w:rPr>
          <w:rFonts w:ascii="ＭＳ 明朝" w:eastAsia="ＭＳ 明朝" w:hAnsi="ＭＳ 明朝" w:cs="ＭＳ 明朝" w:hint="eastAsia"/>
          <w:color w:val="000000" w:themeColor="text1"/>
          <w:kern w:val="0"/>
          <w:szCs w:val="21"/>
        </w:rPr>
        <w:t>21年春闘では、新型コロナウイルス感染症拡大阻止のために企業の経済活動が抑制された結果、</w:t>
      </w:r>
      <w:r w:rsidR="001A146C" w:rsidRPr="00D70829">
        <w:rPr>
          <w:rFonts w:ascii="Times New Roman" w:eastAsia="ＭＳ 明朝" w:hAnsi="Times New Roman" w:cs="Times New Roman"/>
          <w:color w:val="000000" w:themeColor="text1"/>
        </w:rPr>
        <w:t>実質</w:t>
      </w:r>
      <w:r w:rsidR="001A146C" w:rsidRPr="00D70829">
        <w:rPr>
          <w:rFonts w:ascii="Times New Roman" w:eastAsia="ＭＳ 明朝" w:hAnsi="Times New Roman" w:cs="Times New Roman"/>
          <w:color w:val="000000" w:themeColor="text1"/>
        </w:rPr>
        <w:t>GDP</w:t>
      </w:r>
      <w:r w:rsidR="001A146C" w:rsidRPr="00D70829">
        <w:rPr>
          <w:rFonts w:ascii="Times New Roman" w:eastAsia="ＭＳ 明朝" w:hAnsi="Times New Roman" w:cs="Times New Roman"/>
          <w:color w:val="000000" w:themeColor="text1"/>
        </w:rPr>
        <w:t>が通年で前年比</w:t>
      </w:r>
      <w:r w:rsidR="001A146C" w:rsidRPr="00D70829">
        <w:rPr>
          <w:rFonts w:ascii="Times New Roman" w:eastAsia="ＭＳ 明朝" w:hAnsi="Times New Roman" w:cs="Times New Roman"/>
          <w:color w:val="000000" w:themeColor="text1"/>
        </w:rPr>
        <w:t>4.8</w:t>
      </w:r>
      <w:r w:rsidR="001A146C" w:rsidRPr="00D70829">
        <w:rPr>
          <w:rFonts w:ascii="Times New Roman" w:eastAsia="ＭＳ 明朝" w:hAnsi="Times New Roman" w:cs="Times New Roman"/>
          <w:color w:val="000000" w:themeColor="text1"/>
        </w:rPr>
        <w:t>％減と</w:t>
      </w:r>
      <w:r w:rsidR="001A146C" w:rsidRPr="00D70829">
        <w:rPr>
          <w:rFonts w:ascii="Times New Roman" w:eastAsia="ＭＳ 明朝" w:hAnsi="Times New Roman" w:cs="Times New Roman"/>
          <w:color w:val="000000" w:themeColor="text1"/>
        </w:rPr>
        <w:t>11</w:t>
      </w:r>
      <w:r w:rsidR="001A146C" w:rsidRPr="00D70829">
        <w:rPr>
          <w:rFonts w:ascii="Times New Roman" w:eastAsia="ＭＳ 明朝" w:hAnsi="Times New Roman" w:cs="Times New Roman"/>
          <w:color w:val="000000" w:themeColor="text1"/>
        </w:rPr>
        <w:t>年ぶりにマイナス成長となるなど、日本経済は著しく落ち込みをみせています。</w:t>
      </w:r>
    </w:p>
    <w:p w14:paraId="69CBB936" w14:textId="77777777" w:rsidR="001A146C" w:rsidRPr="00D70829" w:rsidRDefault="001A146C" w:rsidP="001A146C">
      <w:pPr>
        <w:ind w:firstLineChars="100" w:firstLine="210"/>
        <w:rPr>
          <w:rFonts w:ascii="ＭＳ 明朝" w:eastAsia="ＭＳ 明朝" w:hAnsi="ＭＳ 明朝" w:cs="ＭＳ 明朝"/>
          <w:color w:val="000000" w:themeColor="text1"/>
          <w:kern w:val="0"/>
          <w:szCs w:val="21"/>
        </w:rPr>
      </w:pPr>
      <w:r w:rsidRPr="00D70829">
        <w:rPr>
          <w:rFonts w:ascii="Times New Roman" w:eastAsia="ＭＳ 明朝" w:hAnsi="Times New Roman" w:cs="Times New Roman"/>
          <w:color w:val="000000" w:themeColor="text1"/>
          <w:kern w:val="0"/>
        </w:rPr>
        <w:t>コロナ不況を打開し、経済回復に向かうためには、巨額の内部留保を抱える大企業は賃上げ基調を維持し、経済活動を下支えしている働き手の要求に真摯に応える社会的責任があ</w:t>
      </w:r>
      <w:r w:rsidRPr="00D70829">
        <w:rPr>
          <w:rFonts w:ascii="Times New Roman" w:eastAsia="ＭＳ 明朝" w:hAnsi="Times New Roman" w:cs="Times New Roman" w:hint="eastAsia"/>
          <w:color w:val="000000" w:themeColor="text1"/>
          <w:kern w:val="0"/>
        </w:rPr>
        <w:t>ります。</w:t>
      </w:r>
      <w:r w:rsidRPr="00D70829">
        <w:rPr>
          <w:rFonts w:ascii="Times New Roman" w:eastAsia="ＭＳ 明朝" w:hAnsi="Times New Roman" w:cs="Times New Roman"/>
          <w:color w:val="000000" w:themeColor="text1"/>
          <w:kern w:val="0"/>
        </w:rPr>
        <w:t>にもかかわらず、</w:t>
      </w:r>
      <w:r w:rsidRPr="00D70829">
        <w:rPr>
          <w:rFonts w:ascii="Times New Roman" w:eastAsia="ＭＳ 明朝" w:hAnsi="Times New Roman" w:cs="Times New Roman" w:hint="eastAsia"/>
          <w:color w:val="000000" w:themeColor="text1"/>
          <w:kern w:val="0"/>
        </w:rPr>
        <w:t>多くの大企業は</w:t>
      </w:r>
      <w:r w:rsidRPr="00D70829">
        <w:rPr>
          <w:rFonts w:ascii="Times New Roman" w:eastAsia="ＭＳ 明朝" w:hAnsi="Times New Roman" w:cs="Times New Roman"/>
          <w:color w:val="000000" w:themeColor="text1"/>
          <w:kern w:val="0"/>
        </w:rPr>
        <w:t>、</w:t>
      </w:r>
      <w:r w:rsidRPr="00D70829">
        <w:rPr>
          <w:rFonts w:ascii="ＭＳ 明朝" w:eastAsia="ＭＳ 明朝" w:hAnsi="ＭＳ 明朝" w:cs="ＭＳ 明朝" w:hint="eastAsia"/>
          <w:color w:val="000000" w:themeColor="text1"/>
          <w:kern w:val="0"/>
          <w:szCs w:val="21"/>
        </w:rPr>
        <w:t>内部留保を溜め込んだまま社会に還元しようとせず、</w:t>
      </w:r>
      <w:r w:rsidRPr="00D70829">
        <w:rPr>
          <w:rFonts w:ascii="Times New Roman" w:eastAsia="ＭＳ 明朝" w:hAnsi="Times New Roman" w:cs="Times New Roman"/>
          <w:color w:val="000000" w:themeColor="text1"/>
          <w:kern w:val="0"/>
        </w:rPr>
        <w:t>コロナ禍で企業業績はまだら模様の様相が強まっているとしたうえで、業種横並びや一律の賃金引き上げの検討は現実的ではないとし、昨年より賃上げに消極的な姿勢を示し</w:t>
      </w:r>
      <w:r w:rsidRPr="00D70829">
        <w:rPr>
          <w:rFonts w:ascii="Times New Roman" w:eastAsia="ＭＳ 明朝" w:hAnsi="Times New Roman" w:cs="Times New Roman" w:hint="eastAsia"/>
          <w:color w:val="000000" w:themeColor="text1"/>
          <w:kern w:val="0"/>
        </w:rPr>
        <w:t>ています。</w:t>
      </w:r>
    </w:p>
    <w:p w14:paraId="478D4AB9" w14:textId="18E591E3" w:rsidR="001A146C" w:rsidRPr="00D70829" w:rsidRDefault="001A146C" w:rsidP="001A146C">
      <w:pPr>
        <w:wordWrap w:val="0"/>
        <w:autoSpaceDE w:val="0"/>
        <w:autoSpaceDN w:val="0"/>
        <w:adjustRightInd w:val="0"/>
        <w:spacing w:line="360" w:lineRule="exact"/>
        <w:ind w:firstLineChars="100" w:firstLine="210"/>
        <w:rPr>
          <w:rFonts w:ascii="ＭＳ 明朝" w:eastAsia="ＭＳ 明朝" w:hAnsi="ＭＳ 明朝" w:cs="ＭＳ 明朝"/>
          <w:color w:val="000000" w:themeColor="text1"/>
          <w:kern w:val="0"/>
          <w:szCs w:val="21"/>
        </w:rPr>
      </w:pPr>
      <w:r w:rsidRPr="00D70829">
        <w:rPr>
          <w:rFonts w:ascii="ＭＳ 明朝" w:eastAsia="ＭＳ 明朝" w:hAnsi="ＭＳ 明朝" w:cs="ＭＳ 明朝" w:hint="eastAsia"/>
          <w:color w:val="000000" w:themeColor="text1"/>
          <w:kern w:val="0"/>
          <w:szCs w:val="21"/>
        </w:rPr>
        <w:t>こうしたもと、国公労連は、月額平均20,000円以上の賃上げ要求をかかげて、大幅賃上げを求めてきました。いま求められることは、景気刺激策として労働者の賃金引き</w:t>
      </w:r>
      <w:r w:rsidR="00DD31E4" w:rsidRPr="00D70829">
        <w:rPr>
          <w:rFonts w:ascii="ＭＳ 明朝" w:eastAsia="ＭＳ 明朝" w:hAnsi="ＭＳ 明朝" w:cs="ＭＳ 明朝" w:hint="eastAsia"/>
          <w:color w:val="000000" w:themeColor="text1"/>
          <w:kern w:val="0"/>
          <w:szCs w:val="21"/>
        </w:rPr>
        <w:t>上げ</w:t>
      </w:r>
      <w:r w:rsidRPr="00D70829">
        <w:rPr>
          <w:rFonts w:ascii="ＭＳ 明朝" w:eastAsia="ＭＳ 明朝" w:hAnsi="ＭＳ 明朝" w:cs="ＭＳ 明朝" w:hint="eastAsia"/>
          <w:color w:val="000000" w:themeColor="text1"/>
          <w:kern w:val="0"/>
          <w:szCs w:val="21"/>
        </w:rPr>
        <w:t>をおこない、消費支出を拡大することに他なりません。それには、770万人の労働者賃金に直接影響を与え、民間賃金にも大きく波及するといわれる国家公務員の賃金を</w:t>
      </w:r>
      <w:r w:rsidRPr="00D70829">
        <w:rPr>
          <w:rFonts w:ascii="Times New Roman" w:eastAsia="ＭＳ 明朝" w:hAnsi="Times New Roman" w:cs="Times New Roman"/>
          <w:color w:val="000000" w:themeColor="text1"/>
        </w:rPr>
        <w:t>生計費原則</w:t>
      </w:r>
      <w:r w:rsidRPr="00D70829">
        <w:rPr>
          <w:rFonts w:ascii="Times New Roman" w:eastAsia="ＭＳ 明朝" w:hAnsi="Times New Roman" w:cs="Times New Roman" w:hint="eastAsia"/>
          <w:color w:val="000000" w:themeColor="text1"/>
        </w:rPr>
        <w:t>に</w:t>
      </w:r>
      <w:r w:rsidRPr="00D70829">
        <w:rPr>
          <w:rFonts w:ascii="Times New Roman" w:eastAsia="ＭＳ 明朝" w:hAnsi="Times New Roman" w:cs="Times New Roman"/>
          <w:color w:val="000000" w:themeColor="text1"/>
        </w:rPr>
        <w:t>もとづく生活改善できる賃金</w:t>
      </w:r>
      <w:r w:rsidRPr="00D70829">
        <w:rPr>
          <w:rFonts w:ascii="Times New Roman" w:eastAsia="ＭＳ 明朝" w:hAnsi="Times New Roman" w:cs="Times New Roman" w:hint="eastAsia"/>
          <w:color w:val="000000" w:themeColor="text1"/>
        </w:rPr>
        <w:t>に</w:t>
      </w:r>
      <w:r w:rsidRPr="00D70829">
        <w:rPr>
          <w:rFonts w:ascii="ＭＳ 明朝" w:eastAsia="ＭＳ 明朝" w:hAnsi="ＭＳ 明朝" w:cs="ＭＳ 明朝" w:hint="eastAsia"/>
          <w:color w:val="000000" w:themeColor="text1"/>
          <w:kern w:val="0"/>
          <w:szCs w:val="21"/>
        </w:rPr>
        <w:t>引き上げることが必要です。これまでの「給与構造改革」、「給与制度の総合的見直し」、扶養手当や住居手当の改悪、定員削減などにより、国家公務員労働者の生活と労働環境は悪化するとともに、公務員高卒初任給が最低賃金を下回る状況をはじめとした地域間格差もひろがっており、これらの解消も重要です。</w:t>
      </w:r>
    </w:p>
    <w:p w14:paraId="12786996" w14:textId="77777777" w:rsidR="001A146C" w:rsidRPr="00D70829" w:rsidRDefault="001A146C" w:rsidP="001A146C">
      <w:pPr>
        <w:wordWrap w:val="0"/>
        <w:autoSpaceDE w:val="0"/>
        <w:autoSpaceDN w:val="0"/>
        <w:adjustRightInd w:val="0"/>
        <w:spacing w:line="360" w:lineRule="exact"/>
        <w:ind w:firstLineChars="100" w:firstLine="210"/>
        <w:rPr>
          <w:rFonts w:ascii="ＭＳ 明朝" w:eastAsia="ＭＳ 明朝" w:hAnsi="ＭＳ 明朝" w:cs="ＭＳ 明朝"/>
          <w:color w:val="000000" w:themeColor="text1"/>
          <w:kern w:val="0"/>
          <w:szCs w:val="21"/>
        </w:rPr>
      </w:pPr>
      <w:r w:rsidRPr="00D70829">
        <w:rPr>
          <w:rFonts w:ascii="ＭＳ 明朝" w:eastAsia="ＭＳ 明朝" w:hAnsi="ＭＳ 明朝" w:cs="ＭＳ 明朝" w:hint="eastAsia"/>
          <w:color w:val="000000" w:themeColor="text1"/>
          <w:kern w:val="0"/>
          <w:szCs w:val="21"/>
        </w:rPr>
        <w:t>他方、新型コロナウイルスの感染拡大により、厚生労働省や国立病院をはじめとした多くの公務職場では、職員が昼夜を問わずその対応に追われており、人員不足から現場で働く職員らに肉体的にも精神的にも多大な負担が生じています。</w:t>
      </w:r>
    </w:p>
    <w:p w14:paraId="307752D2" w14:textId="77777777" w:rsidR="001A146C" w:rsidRPr="00D70829" w:rsidRDefault="001A146C" w:rsidP="001A146C">
      <w:pPr>
        <w:wordWrap w:val="0"/>
        <w:autoSpaceDE w:val="0"/>
        <w:autoSpaceDN w:val="0"/>
        <w:adjustRightInd w:val="0"/>
        <w:spacing w:line="360" w:lineRule="exact"/>
        <w:ind w:firstLineChars="100" w:firstLine="210"/>
        <w:rPr>
          <w:rFonts w:ascii="ＭＳ 明朝" w:eastAsia="ＭＳ 明朝" w:hAnsi="ＭＳ 明朝" w:cs="ＭＳ 明朝"/>
          <w:color w:val="000000" w:themeColor="text1"/>
          <w:kern w:val="0"/>
          <w:szCs w:val="21"/>
        </w:rPr>
      </w:pPr>
      <w:r w:rsidRPr="00D70829">
        <w:rPr>
          <w:rFonts w:ascii="ＭＳ 明朝" w:eastAsia="ＭＳ 明朝" w:hAnsi="ＭＳ 明朝" w:cs="ＭＳ 明朝" w:hint="eastAsia"/>
          <w:color w:val="000000" w:themeColor="text1"/>
          <w:kern w:val="0"/>
          <w:szCs w:val="21"/>
        </w:rPr>
        <w:t>また、新型コロナウィルスと自然災害の複合リスクに対し、国土交通省の職員は防災や災害派遣、物流や交通運輸の確保で奮闘しており、国民の期待とニーズは高まっています。</w:t>
      </w:r>
    </w:p>
    <w:p w14:paraId="728EA672" w14:textId="77777777" w:rsidR="001A146C" w:rsidRPr="00D70829" w:rsidRDefault="001A146C" w:rsidP="001A146C">
      <w:pPr>
        <w:wordWrap w:val="0"/>
        <w:autoSpaceDE w:val="0"/>
        <w:autoSpaceDN w:val="0"/>
        <w:adjustRightInd w:val="0"/>
        <w:spacing w:line="360" w:lineRule="exact"/>
        <w:ind w:firstLineChars="100" w:firstLine="210"/>
        <w:rPr>
          <w:rFonts w:ascii="ＭＳ 明朝" w:eastAsia="ＭＳ 明朝" w:hAnsi="ＭＳ 明朝" w:cs="ＭＳ 明朝"/>
          <w:color w:val="000000" w:themeColor="text1"/>
          <w:kern w:val="0"/>
          <w:szCs w:val="21"/>
        </w:rPr>
      </w:pPr>
      <w:r w:rsidRPr="00D70829">
        <w:rPr>
          <w:rFonts w:ascii="ＭＳ 明朝" w:eastAsia="ＭＳ 明朝" w:hAnsi="ＭＳ 明朝" w:cs="ＭＳ 明朝" w:hint="eastAsia"/>
          <w:color w:val="000000" w:themeColor="text1"/>
          <w:kern w:val="0"/>
          <w:szCs w:val="21"/>
        </w:rPr>
        <w:t>いまこそ、国民の期待に応えるための労働条件改善、職務と職責に見合った、生活改善につながる月例給の大幅引き上げ、地域間格差の解消と非正規労働者の処遇改善・均等待遇の実現、誰もが安心して働ける高齢期雇用の実現を国の職場で実践し、国民に範を示し、日本全体に波及させていくことが求められています。</w:t>
      </w:r>
    </w:p>
    <w:p w14:paraId="65946843" w14:textId="77777777" w:rsidR="001A146C" w:rsidRPr="00D70829" w:rsidRDefault="001A146C" w:rsidP="001A146C">
      <w:pPr>
        <w:wordWrap w:val="0"/>
        <w:autoSpaceDE w:val="0"/>
        <w:autoSpaceDN w:val="0"/>
        <w:adjustRightInd w:val="0"/>
        <w:spacing w:line="360" w:lineRule="exact"/>
        <w:ind w:firstLineChars="100" w:firstLine="210"/>
        <w:rPr>
          <w:rFonts w:ascii="ＭＳ 明朝" w:eastAsia="ＭＳ 明朝" w:hAnsi="ＭＳ 明朝" w:cs="ＭＳ 明朝"/>
          <w:color w:val="000000" w:themeColor="text1"/>
          <w:kern w:val="0"/>
          <w:szCs w:val="21"/>
        </w:rPr>
      </w:pPr>
      <w:r w:rsidRPr="00D70829">
        <w:rPr>
          <w:rFonts w:ascii="ＭＳ 明朝" w:eastAsia="ＭＳ 明朝" w:hAnsi="ＭＳ 明朝" w:cs="ＭＳ 明朝" w:hint="eastAsia"/>
          <w:color w:val="000000" w:themeColor="text1"/>
          <w:kern w:val="0"/>
          <w:szCs w:val="21"/>
        </w:rPr>
        <w:lastRenderedPageBreak/>
        <w:t>また、国民本位の行財政・司法を実現し、憲法に保障された権利を保障するためにも今般のコロナ禍で明らかとなった公務員の人員不足の解消とともに国民に直接向き合う国家公務員労働者を増やし、国民の期待に応えうる組織体制を確立することが必要です。</w:t>
      </w:r>
    </w:p>
    <w:p w14:paraId="0970AE21" w14:textId="212688A8" w:rsidR="001A146C" w:rsidRPr="00D70829" w:rsidRDefault="001A146C" w:rsidP="001A146C">
      <w:pPr>
        <w:wordWrap w:val="0"/>
        <w:autoSpaceDE w:val="0"/>
        <w:autoSpaceDN w:val="0"/>
        <w:adjustRightInd w:val="0"/>
        <w:spacing w:line="360" w:lineRule="exact"/>
        <w:ind w:firstLineChars="100" w:firstLine="210"/>
        <w:rPr>
          <w:rFonts w:ascii="ＭＳ 明朝" w:eastAsia="ＭＳ 明朝" w:hAnsi="ＭＳ 明朝" w:cs="ＭＳ 明朝"/>
          <w:color w:val="000000" w:themeColor="text1"/>
          <w:kern w:val="0"/>
          <w:szCs w:val="21"/>
        </w:rPr>
      </w:pPr>
      <w:r w:rsidRPr="00D70829">
        <w:rPr>
          <w:rFonts w:ascii="ＭＳ 明朝" w:eastAsia="ＭＳ 明朝" w:hAnsi="ＭＳ 明朝" w:cs="ＭＳ 明朝" w:hint="eastAsia"/>
          <w:color w:val="000000" w:themeColor="text1"/>
          <w:kern w:val="0"/>
          <w:szCs w:val="21"/>
        </w:rPr>
        <w:t>以上</w:t>
      </w:r>
      <w:r w:rsidR="00DD31E4" w:rsidRPr="00D70829">
        <w:rPr>
          <w:rFonts w:ascii="ＭＳ 明朝" w:eastAsia="ＭＳ 明朝" w:hAnsi="ＭＳ 明朝" w:cs="ＭＳ 明朝" w:hint="eastAsia"/>
          <w:color w:val="000000" w:themeColor="text1"/>
          <w:kern w:val="0"/>
          <w:szCs w:val="21"/>
        </w:rPr>
        <w:t>のこと</w:t>
      </w:r>
      <w:r w:rsidRPr="00D70829">
        <w:rPr>
          <w:rFonts w:ascii="ＭＳ 明朝" w:eastAsia="ＭＳ 明朝" w:hAnsi="ＭＳ 明朝" w:cs="ＭＳ 明朝" w:hint="eastAsia"/>
          <w:color w:val="000000" w:themeColor="text1"/>
          <w:kern w:val="0"/>
          <w:szCs w:val="21"/>
        </w:rPr>
        <w:t>から、貴職におかれましては、私たちの切実な要求に対する誠意ある回答と対応をするとともに、本要求書にもとづき内閣人事局あての上申を強く求めます。</w:t>
      </w:r>
    </w:p>
    <w:p w14:paraId="1E23D721" w14:textId="77777777" w:rsidR="005724B2" w:rsidRPr="00D70829" w:rsidRDefault="005724B2" w:rsidP="005724B2">
      <w:pPr>
        <w:spacing w:line="360" w:lineRule="exact"/>
        <w:ind w:left="210" w:hanging="210"/>
        <w:rPr>
          <w:rFonts w:ascii="ＭＳ 明朝" w:hAnsi="ＭＳ 明朝"/>
          <w:color w:val="000000" w:themeColor="text1"/>
          <w:szCs w:val="21"/>
        </w:rPr>
      </w:pPr>
    </w:p>
    <w:p w14:paraId="6000C9C1" w14:textId="77777777" w:rsidR="005724B2" w:rsidRPr="00D70829" w:rsidRDefault="005724B2" w:rsidP="005724B2">
      <w:pPr>
        <w:spacing w:line="360" w:lineRule="exact"/>
        <w:jc w:val="center"/>
        <w:rPr>
          <w:rFonts w:ascii="ＭＳ 明朝" w:eastAsia="ＭＳ 明朝" w:hAnsi="ＭＳ 明朝" w:cs="ＭＳ 明朝"/>
          <w:color w:val="000000" w:themeColor="text1"/>
          <w:kern w:val="0"/>
          <w:szCs w:val="21"/>
        </w:rPr>
      </w:pPr>
      <w:r w:rsidRPr="00D70829">
        <w:rPr>
          <w:rFonts w:ascii="ＭＳ 明朝" w:eastAsia="ＭＳ 明朝" w:hAnsi="ＭＳ 明朝" w:cs="ＭＳ 明朝" w:hint="eastAsia"/>
          <w:color w:val="000000" w:themeColor="text1"/>
          <w:kern w:val="0"/>
          <w:szCs w:val="21"/>
        </w:rPr>
        <w:t>記</w:t>
      </w:r>
    </w:p>
    <w:p w14:paraId="1948D6DE" w14:textId="77777777" w:rsidR="005724B2" w:rsidRPr="00D70829" w:rsidRDefault="005724B2" w:rsidP="005724B2">
      <w:pPr>
        <w:overflowPunct w:val="0"/>
        <w:spacing w:line="360" w:lineRule="exact"/>
        <w:textAlignment w:val="baseline"/>
        <w:rPr>
          <w:rFonts w:ascii="ＭＳ 明朝" w:hAnsi="ＭＳ 明朝" w:cs="ＭＳ 明朝"/>
          <w:color w:val="000000" w:themeColor="text1"/>
          <w:kern w:val="0"/>
          <w:szCs w:val="21"/>
        </w:rPr>
      </w:pPr>
    </w:p>
    <w:p w14:paraId="1A67CFC1" w14:textId="77777777" w:rsidR="005724B2" w:rsidRPr="00D70829" w:rsidRDefault="005724B2" w:rsidP="005724B2">
      <w:pPr>
        <w:spacing w:line="360" w:lineRule="exact"/>
        <w:ind w:left="210" w:hanging="210"/>
        <w:rPr>
          <w:rFonts w:ascii="ＭＳ 明朝" w:hAnsi="ＭＳ 明朝"/>
          <w:b/>
          <w:color w:val="000000" w:themeColor="text1"/>
          <w:sz w:val="22"/>
        </w:rPr>
      </w:pPr>
      <w:r w:rsidRPr="00D70829">
        <w:rPr>
          <w:rFonts w:ascii="ＭＳ 明朝" w:hAnsi="ＭＳ 明朝" w:hint="eastAsia"/>
          <w:b/>
          <w:color w:val="000000" w:themeColor="text1"/>
          <w:sz w:val="22"/>
        </w:rPr>
        <w:t>１　賃金の改善等について</w:t>
      </w:r>
    </w:p>
    <w:p w14:paraId="1B99CF12" w14:textId="77777777" w:rsidR="005724B2" w:rsidRPr="00D70829" w:rsidRDefault="005724B2" w:rsidP="005724B2">
      <w:pPr>
        <w:spacing w:line="360" w:lineRule="exact"/>
        <w:ind w:left="420" w:hangingChars="200" w:hanging="420"/>
        <w:rPr>
          <w:rFonts w:ascii="ＭＳ 明朝" w:hAnsi="ＭＳ 明朝"/>
          <w:color w:val="000000" w:themeColor="text1"/>
        </w:rPr>
      </w:pPr>
      <w:r w:rsidRPr="00D70829">
        <w:rPr>
          <w:rFonts w:ascii="ＭＳ 明朝" w:hAnsi="ＭＳ 明朝" w:hint="eastAsia"/>
          <w:color w:val="000000" w:themeColor="text1"/>
        </w:rPr>
        <w:t>（１）公務員賃金・一時金を大幅に</w:t>
      </w:r>
      <w:r w:rsidRPr="00D70829">
        <w:rPr>
          <w:rFonts w:ascii="ＭＳ 明朝" w:hAnsi="ＭＳ 明朝"/>
          <w:color w:val="000000" w:themeColor="text1"/>
        </w:rPr>
        <w:t>引き上げ</w:t>
      </w:r>
      <w:r w:rsidRPr="00D70829">
        <w:rPr>
          <w:rFonts w:ascii="ＭＳ 明朝" w:hAnsi="ＭＳ 明朝" w:hint="eastAsia"/>
          <w:color w:val="000000" w:themeColor="text1"/>
        </w:rPr>
        <w:t>、職員の生活と労働の実態にふさわしい水準に改善すること。</w:t>
      </w:r>
    </w:p>
    <w:p w14:paraId="76A9A29A" w14:textId="2ECBFF74" w:rsidR="005724B2" w:rsidRPr="00D70829" w:rsidRDefault="005724B2" w:rsidP="005724B2">
      <w:pPr>
        <w:spacing w:line="360" w:lineRule="exact"/>
        <w:ind w:left="420" w:hangingChars="200" w:hanging="420"/>
        <w:rPr>
          <w:rFonts w:ascii="ＭＳ 明朝" w:hAnsi="ＭＳ 明朝"/>
          <w:color w:val="000000" w:themeColor="text1"/>
        </w:rPr>
      </w:pPr>
      <w:r w:rsidRPr="00D70829">
        <w:rPr>
          <w:rFonts w:ascii="ＭＳ 明朝" w:hAnsi="ＭＳ 明朝" w:hint="eastAsia"/>
          <w:color w:val="000000" w:themeColor="text1"/>
        </w:rPr>
        <w:t>（２）「給与構造改革・給与制度の総合的見直し」による地域間格差と世代間格差を解消すること。</w:t>
      </w:r>
    </w:p>
    <w:p w14:paraId="6313E379" w14:textId="4F9F9A00" w:rsidR="00DA2C8E" w:rsidRPr="00D70829" w:rsidRDefault="00DA2C8E" w:rsidP="005724B2">
      <w:pPr>
        <w:spacing w:line="360" w:lineRule="exact"/>
        <w:ind w:left="420" w:hangingChars="200" w:hanging="420"/>
        <w:rPr>
          <w:rFonts w:ascii="ＭＳ 明朝" w:hAnsi="ＭＳ 明朝"/>
          <w:color w:val="000000" w:themeColor="text1"/>
        </w:rPr>
      </w:pPr>
      <w:r w:rsidRPr="00D70829">
        <w:rPr>
          <w:rFonts w:ascii="ＭＳ 明朝" w:hAnsi="ＭＳ 明朝" w:hint="eastAsia"/>
          <w:color w:val="000000" w:themeColor="text1"/>
        </w:rPr>
        <w:t>（３）初任給を抜本的に改善すること。</w:t>
      </w:r>
    </w:p>
    <w:p w14:paraId="1C28EFC0" w14:textId="2C3B55C2" w:rsidR="00DA2C8E" w:rsidRPr="00D70829" w:rsidRDefault="00DA2C8E" w:rsidP="00DA2C8E">
      <w:pPr>
        <w:spacing w:line="360" w:lineRule="exact"/>
        <w:ind w:left="420" w:hangingChars="200" w:hanging="42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（４）</w:t>
      </w:r>
      <w:r w:rsidR="007D3F9A" w:rsidRPr="00D70829">
        <w:rPr>
          <w:rFonts w:ascii="ＭＳ 明朝" w:eastAsia="ＭＳ 明朝" w:hAnsi="ＭＳ 明朝" w:cs="Times New Roman" w:hint="eastAsia"/>
          <w:color w:val="000000" w:themeColor="text1"/>
          <w:szCs w:val="24"/>
        </w:rPr>
        <w:t>定員外</w:t>
      </w:r>
      <w:r w:rsidRPr="00D70829">
        <w:rPr>
          <w:rFonts w:ascii="ＭＳ 明朝" w:eastAsia="ＭＳ 明朝" w:hAnsi="ＭＳ 明朝" w:cs="Times New Roman" w:hint="eastAsia"/>
          <w:color w:val="000000" w:themeColor="text1"/>
          <w:szCs w:val="24"/>
        </w:rPr>
        <w:t>職員の学歴、経験年数及び職務内容等を踏まえ、常勤職員との均等待遇に向け、当面、以下の改善をはかること。</w:t>
      </w:r>
    </w:p>
    <w:p w14:paraId="69826B52" w14:textId="39861C81" w:rsidR="00DA2C8E" w:rsidRPr="00D70829" w:rsidRDefault="00DA2C8E" w:rsidP="00A05EE4">
      <w:pPr>
        <w:spacing w:line="360" w:lineRule="exact"/>
        <w:ind w:leftChars="100" w:left="420" w:hangingChars="100" w:hanging="21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ア　賃金の時間額を</w:t>
      </w:r>
      <w:r w:rsidR="001D0065" w:rsidRPr="00D70829">
        <w:rPr>
          <w:rFonts w:ascii="ＭＳ 明朝" w:eastAsia="ＭＳ 明朝" w:hAnsi="ＭＳ 明朝" w:cs="Times New Roman" w:hint="eastAsia"/>
          <w:color w:val="000000" w:themeColor="text1"/>
          <w:szCs w:val="24"/>
        </w:rPr>
        <w:t>2</w:t>
      </w:r>
      <w:r w:rsidR="001D0065" w:rsidRPr="00D70829">
        <w:rPr>
          <w:rFonts w:ascii="ＭＳ 明朝" w:eastAsia="ＭＳ 明朝" w:hAnsi="ＭＳ 明朝" w:cs="Times New Roman"/>
          <w:color w:val="000000" w:themeColor="text1"/>
          <w:szCs w:val="24"/>
        </w:rPr>
        <w:t>00</w:t>
      </w:r>
      <w:r w:rsidRPr="00D70829">
        <w:rPr>
          <w:rFonts w:ascii="ＭＳ 明朝" w:eastAsia="ＭＳ 明朝" w:hAnsi="ＭＳ 明朝" w:cs="Times New Roman" w:hint="eastAsia"/>
          <w:color w:val="000000" w:themeColor="text1"/>
          <w:szCs w:val="24"/>
        </w:rPr>
        <w:t>円以上引き上げること。</w:t>
      </w:r>
    </w:p>
    <w:p w14:paraId="4B5C0912" w14:textId="77777777" w:rsidR="00DA2C8E" w:rsidRPr="00D70829" w:rsidRDefault="00DA2C8E" w:rsidP="00A05EE4">
      <w:pPr>
        <w:spacing w:line="360" w:lineRule="exact"/>
        <w:ind w:leftChars="100" w:left="420" w:hangingChars="100" w:hanging="21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イ　一時金の支給月数を改善するとともに、勤勉手当を廃止して期末手当に一本化すること。また、生活関連手当等を支給・改善すること。</w:t>
      </w:r>
    </w:p>
    <w:p w14:paraId="64CFEF92" w14:textId="458F9193" w:rsidR="005724B2" w:rsidRPr="00D70829" w:rsidRDefault="005724B2" w:rsidP="005724B2">
      <w:pPr>
        <w:spacing w:line="360" w:lineRule="exact"/>
        <w:ind w:left="420" w:hangingChars="200" w:hanging="420"/>
        <w:rPr>
          <w:rFonts w:ascii="ＭＳ 明朝" w:eastAsia="ＭＳ 明朝" w:hAnsi="ＭＳ 明朝" w:cs="Times New Roman"/>
          <w:color w:val="000000" w:themeColor="text1"/>
        </w:rPr>
      </w:pPr>
      <w:r w:rsidRPr="00D70829">
        <w:rPr>
          <w:rFonts w:ascii="ＭＳ 明朝" w:hAnsi="ＭＳ 明朝" w:hint="eastAsia"/>
          <w:color w:val="000000" w:themeColor="text1"/>
        </w:rPr>
        <w:t>（</w:t>
      </w:r>
      <w:r w:rsidR="00DA2C8E" w:rsidRPr="00D70829">
        <w:rPr>
          <w:rFonts w:ascii="ＭＳ 明朝" w:hAnsi="ＭＳ 明朝" w:hint="eastAsia"/>
          <w:color w:val="000000" w:themeColor="text1"/>
        </w:rPr>
        <w:t>５</w:t>
      </w:r>
      <w:r w:rsidRPr="00D70829">
        <w:rPr>
          <w:rFonts w:ascii="ＭＳ 明朝" w:hAnsi="ＭＳ 明朝" w:hint="eastAsia"/>
          <w:color w:val="000000" w:themeColor="text1"/>
        </w:rPr>
        <w:t>）</w:t>
      </w:r>
      <w:r w:rsidR="001D0065" w:rsidRPr="00D70829">
        <w:rPr>
          <w:rFonts w:ascii="ＭＳ 明朝" w:hAnsi="ＭＳ 明朝" w:hint="eastAsia"/>
          <w:color w:val="000000" w:themeColor="text1"/>
        </w:rPr>
        <w:t>移転料、着後手当、扶養親族移転料を実態にあわせて改善すること。また、申請手続きを簡素化するとともに、移転料等は速やかに支給すること。</w:t>
      </w:r>
    </w:p>
    <w:p w14:paraId="1272117F" w14:textId="77777777" w:rsidR="005C2F12" w:rsidRPr="00D70829" w:rsidRDefault="005C2F12" w:rsidP="005C2F12">
      <w:pPr>
        <w:spacing w:line="360" w:lineRule="exact"/>
        <w:ind w:left="210" w:hanging="210"/>
        <w:rPr>
          <w:rFonts w:ascii="ＭＳ 明朝" w:eastAsia="ＭＳ 明朝" w:hAnsi="ＭＳ 明朝" w:cs="Times New Roman"/>
          <w:b/>
          <w:color w:val="000000" w:themeColor="text1"/>
          <w:sz w:val="22"/>
          <w:szCs w:val="24"/>
        </w:rPr>
      </w:pPr>
    </w:p>
    <w:p w14:paraId="3D15F307" w14:textId="77777777" w:rsidR="005C2F12" w:rsidRPr="00D70829" w:rsidRDefault="005C2F12" w:rsidP="005C2F12">
      <w:pPr>
        <w:spacing w:line="360" w:lineRule="exact"/>
        <w:ind w:left="210" w:hanging="210"/>
        <w:rPr>
          <w:rFonts w:ascii="ＭＳ 明朝" w:eastAsia="ＭＳ 明朝" w:hAnsi="ＭＳ 明朝" w:cs="Times New Roman"/>
          <w:b/>
          <w:color w:val="000000" w:themeColor="text1"/>
          <w:sz w:val="22"/>
          <w:szCs w:val="24"/>
        </w:rPr>
      </w:pPr>
      <w:r w:rsidRPr="00D70829">
        <w:rPr>
          <w:rFonts w:ascii="ＭＳ 明朝" w:eastAsia="ＭＳ 明朝" w:hAnsi="ＭＳ 明朝" w:cs="Times New Roman" w:hint="eastAsia"/>
          <w:b/>
          <w:color w:val="000000" w:themeColor="text1"/>
          <w:sz w:val="22"/>
          <w:szCs w:val="24"/>
        </w:rPr>
        <w:t>２　定員外職員制度の抜本改善について</w:t>
      </w:r>
    </w:p>
    <w:p w14:paraId="0E192EBC" w14:textId="77777777" w:rsidR="005C2F12" w:rsidRPr="00D70829" w:rsidRDefault="005C2F12" w:rsidP="005C2F12">
      <w:pPr>
        <w:spacing w:line="360" w:lineRule="exact"/>
        <w:ind w:left="420" w:hangingChars="200" w:hanging="420"/>
        <w:rPr>
          <w:color w:val="000000" w:themeColor="text1"/>
        </w:rPr>
      </w:pPr>
      <w:r w:rsidRPr="00D70829">
        <w:rPr>
          <w:rFonts w:ascii="ＭＳ 明朝" w:eastAsia="ＭＳ 明朝" w:hAnsi="ＭＳ 明朝" w:cs="Times New Roman" w:hint="eastAsia"/>
          <w:color w:val="000000" w:themeColor="text1"/>
          <w:szCs w:val="24"/>
        </w:rPr>
        <w:t>（１）</w:t>
      </w:r>
      <w:r w:rsidRPr="00D70829">
        <w:rPr>
          <w:rFonts w:hint="eastAsia"/>
          <w:color w:val="000000" w:themeColor="text1"/>
        </w:rPr>
        <w:t>定員外職員制度を抜本的に見直し、雇用の安定、均等待遇などをはかる法制度を整備すること。</w:t>
      </w:r>
    </w:p>
    <w:p w14:paraId="772297F1" w14:textId="77777777" w:rsidR="005C2F12" w:rsidRPr="00D70829" w:rsidRDefault="005C2F12" w:rsidP="005C2F12">
      <w:pPr>
        <w:spacing w:line="360" w:lineRule="exact"/>
        <w:ind w:left="420" w:hangingChars="200" w:hanging="420"/>
        <w:rPr>
          <w:color w:val="000000" w:themeColor="text1"/>
        </w:rPr>
      </w:pPr>
      <w:r w:rsidRPr="00D70829">
        <w:rPr>
          <w:rFonts w:ascii="ＭＳ 明朝" w:eastAsia="ＭＳ 明朝" w:hAnsi="ＭＳ 明朝" w:cs="Times New Roman" w:hint="eastAsia"/>
          <w:color w:val="000000" w:themeColor="text1"/>
          <w:szCs w:val="24"/>
        </w:rPr>
        <w:t>（２）</w:t>
      </w:r>
      <w:r w:rsidRPr="00D70829">
        <w:rPr>
          <w:rFonts w:hint="eastAsia"/>
          <w:color w:val="000000" w:themeColor="text1"/>
        </w:rPr>
        <w:t>定員外職員の任用について、公正な人事管理を行うための法整備を行うこと。また、労働契約法の「解雇権濫用法理」や「無期転換制度」と同様の制度を整備するとともに、契約更新回数制限など合理性や納得性のない一方的・一律的な「雇い止め」を行わないこと。また、個別事情や職場実態を無視した「任用中断」を行わないこと。</w:t>
      </w:r>
    </w:p>
    <w:p w14:paraId="052BFADB" w14:textId="77777777" w:rsidR="005C2F12" w:rsidRPr="00D70829" w:rsidRDefault="005C2F12" w:rsidP="005C2F12">
      <w:pPr>
        <w:spacing w:line="360" w:lineRule="exact"/>
        <w:ind w:left="420" w:hangingChars="200" w:hanging="420"/>
        <w:rPr>
          <w:color w:val="000000" w:themeColor="text1"/>
        </w:rPr>
      </w:pPr>
      <w:r w:rsidRPr="00D70829">
        <w:rPr>
          <w:rFonts w:ascii="ＭＳ 明朝" w:eastAsia="ＭＳ 明朝" w:hAnsi="ＭＳ 明朝" w:cs="Times New Roman" w:hint="eastAsia"/>
          <w:color w:val="000000" w:themeColor="text1"/>
          <w:szCs w:val="24"/>
        </w:rPr>
        <w:t>（３）</w:t>
      </w:r>
      <w:r w:rsidRPr="00D70829">
        <w:rPr>
          <w:rFonts w:hint="eastAsia"/>
          <w:color w:val="000000" w:themeColor="text1"/>
        </w:rPr>
        <w:t>定員外職員の身分保障を常勤職員と同様に実効あるものとするための法整備を行うこと。</w:t>
      </w:r>
    </w:p>
    <w:p w14:paraId="0343523E" w14:textId="77777777" w:rsidR="005C2F12" w:rsidRPr="00D70829" w:rsidRDefault="005C2F12" w:rsidP="005C2F12">
      <w:pPr>
        <w:spacing w:line="360" w:lineRule="exact"/>
        <w:ind w:left="420" w:hangingChars="200" w:hanging="420"/>
        <w:rPr>
          <w:color w:val="000000" w:themeColor="text1"/>
        </w:rPr>
      </w:pPr>
      <w:r w:rsidRPr="00D70829">
        <w:rPr>
          <w:rFonts w:ascii="ＭＳ 明朝" w:eastAsia="ＭＳ 明朝" w:hAnsi="ＭＳ 明朝" w:cs="Times New Roman" w:hint="eastAsia"/>
          <w:color w:val="000000" w:themeColor="text1"/>
          <w:szCs w:val="24"/>
        </w:rPr>
        <w:t>（４）</w:t>
      </w:r>
      <w:r w:rsidRPr="00D70829">
        <w:rPr>
          <w:rFonts w:hint="eastAsia"/>
          <w:color w:val="000000" w:themeColor="text1"/>
        </w:rPr>
        <w:t>「期間業務職員制度」について、人事院規則の趣旨に則り運用するとともに、経験など能力評価を適正に行い、各職場の実態に配慮して任用を行うこと。</w:t>
      </w:r>
    </w:p>
    <w:p w14:paraId="48B6CE38" w14:textId="77777777" w:rsidR="005C2F12" w:rsidRPr="00D70829" w:rsidRDefault="005C2F12" w:rsidP="005C2F12">
      <w:pPr>
        <w:spacing w:line="360" w:lineRule="exact"/>
        <w:ind w:left="420" w:hangingChars="200" w:hanging="420"/>
        <w:rPr>
          <w:color w:val="000000" w:themeColor="text1"/>
        </w:rPr>
      </w:pPr>
      <w:r w:rsidRPr="00D70829">
        <w:rPr>
          <w:rFonts w:ascii="ＭＳ 明朝" w:eastAsia="ＭＳ 明朝" w:hAnsi="ＭＳ 明朝" w:cs="Times New Roman" w:hint="eastAsia"/>
          <w:color w:val="000000" w:themeColor="text1"/>
          <w:szCs w:val="24"/>
        </w:rPr>
        <w:t>（５）</w:t>
      </w:r>
      <w:r w:rsidRPr="00D70829">
        <w:rPr>
          <w:rFonts w:hint="eastAsia"/>
          <w:color w:val="000000" w:themeColor="text1"/>
        </w:rPr>
        <w:t>定員外職員について、採用（任用）手続や人事配置などの人事管理を公正に行うこと。</w:t>
      </w:r>
    </w:p>
    <w:p w14:paraId="28120EF1" w14:textId="77777777" w:rsidR="005C2F12" w:rsidRPr="00D70829" w:rsidRDefault="005C2F12" w:rsidP="005C2F12">
      <w:pPr>
        <w:spacing w:line="360" w:lineRule="exact"/>
        <w:ind w:left="420" w:hangingChars="200" w:hanging="42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（６）</w:t>
      </w:r>
      <w:r w:rsidRPr="00D70829">
        <w:rPr>
          <w:rFonts w:hint="eastAsia"/>
          <w:color w:val="000000" w:themeColor="text1"/>
        </w:rPr>
        <w:t>職務給の原則、同一価値労働同一賃金を基本とする均等待遇を確立すること。</w:t>
      </w:r>
    </w:p>
    <w:p w14:paraId="57D400CD" w14:textId="77777777" w:rsidR="005C2F12" w:rsidRPr="00D70829" w:rsidRDefault="005C2F12" w:rsidP="005C2F12">
      <w:pPr>
        <w:spacing w:line="360" w:lineRule="exact"/>
        <w:ind w:left="420" w:hangingChars="200" w:hanging="42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lastRenderedPageBreak/>
        <w:t>（７）</w:t>
      </w:r>
      <w:r w:rsidRPr="00D70829">
        <w:rPr>
          <w:rFonts w:hint="eastAsia"/>
          <w:color w:val="000000" w:themeColor="text1"/>
        </w:rPr>
        <w:t>定員外職員の処遇は、公正な職務評価による待遇改善を行うよう法制度を整備するとともに、労働契約法の不合理な労働条件相違の禁止を適用すること。</w:t>
      </w:r>
    </w:p>
    <w:p w14:paraId="7B2F9CB9" w14:textId="77777777" w:rsidR="005C2F12" w:rsidRPr="00D70829" w:rsidRDefault="005C2F12" w:rsidP="005C2F12">
      <w:pPr>
        <w:spacing w:line="360" w:lineRule="exact"/>
        <w:ind w:left="420" w:hangingChars="200" w:hanging="420"/>
        <w:rPr>
          <w:color w:val="000000" w:themeColor="text1"/>
        </w:rPr>
      </w:pPr>
      <w:r w:rsidRPr="00D70829">
        <w:rPr>
          <w:rFonts w:ascii="ＭＳ 明朝" w:eastAsia="ＭＳ 明朝" w:hAnsi="ＭＳ 明朝" w:cs="Times New Roman" w:hint="eastAsia"/>
          <w:color w:val="000000" w:themeColor="text1"/>
          <w:szCs w:val="24"/>
        </w:rPr>
        <w:t>（８）</w:t>
      </w:r>
      <w:r w:rsidRPr="00D70829">
        <w:rPr>
          <w:rFonts w:hint="eastAsia"/>
          <w:color w:val="000000" w:themeColor="text1"/>
        </w:rPr>
        <w:t>定員外職員の賃金は行政職（一）１級５号俸を基礎として、学歴、経験年数及び職務内容等の要素を考慮して決定すること。</w:t>
      </w:r>
    </w:p>
    <w:p w14:paraId="6C9C66C1" w14:textId="77777777" w:rsidR="005C2F12" w:rsidRPr="00D70829" w:rsidRDefault="005C2F12" w:rsidP="005C2F12">
      <w:pPr>
        <w:spacing w:line="360" w:lineRule="exact"/>
        <w:ind w:left="420" w:hangingChars="200" w:hanging="420"/>
        <w:rPr>
          <w:color w:val="000000" w:themeColor="text1"/>
        </w:rPr>
      </w:pPr>
      <w:r w:rsidRPr="00D70829">
        <w:rPr>
          <w:rFonts w:ascii="ＭＳ 明朝" w:eastAsia="ＭＳ 明朝" w:hAnsi="ＭＳ 明朝" w:cs="Times New Roman" w:hint="eastAsia"/>
          <w:color w:val="000000" w:themeColor="text1"/>
          <w:szCs w:val="24"/>
        </w:rPr>
        <w:t>（９）</w:t>
      </w:r>
      <w:r w:rsidRPr="00D70829">
        <w:rPr>
          <w:rFonts w:hint="eastAsia"/>
          <w:color w:val="000000" w:themeColor="text1"/>
        </w:rPr>
        <w:t>職務内容、職務経験等に応じた賃金の引き上げを行うとともに、昇給制度を設けること。</w:t>
      </w:r>
    </w:p>
    <w:p w14:paraId="471EFC90" w14:textId="77777777" w:rsidR="005C2F12" w:rsidRPr="00D70829" w:rsidRDefault="005C2F12" w:rsidP="005C2F12">
      <w:pPr>
        <w:spacing w:line="360" w:lineRule="exact"/>
        <w:ind w:left="420" w:hangingChars="200" w:hanging="420"/>
        <w:rPr>
          <w:color w:val="000000" w:themeColor="text1"/>
        </w:rPr>
      </w:pPr>
      <w:r w:rsidRPr="00D70829">
        <w:rPr>
          <w:rFonts w:ascii="ＭＳ 明朝" w:eastAsia="ＭＳ 明朝" w:hAnsi="ＭＳ 明朝" w:cs="Times New Roman" w:hint="eastAsia"/>
          <w:color w:val="000000" w:themeColor="text1"/>
          <w:szCs w:val="24"/>
        </w:rPr>
        <w:t>（10）</w:t>
      </w:r>
      <w:r w:rsidRPr="00D70829">
        <w:rPr>
          <w:rFonts w:hint="eastAsia"/>
          <w:color w:val="000000" w:themeColor="text1"/>
        </w:rPr>
        <w:t>定員外職員の休暇制度について、常勤職員と同等の制度とすること。そのためにも、以下の事項について早急に実現すること。</w:t>
      </w:r>
    </w:p>
    <w:p w14:paraId="0ACC034C" w14:textId="77777777" w:rsidR="005C2F12" w:rsidRPr="00D70829" w:rsidRDefault="005C2F12" w:rsidP="005C2F12">
      <w:pPr>
        <w:ind w:firstLineChars="200" w:firstLine="420"/>
        <w:rPr>
          <w:color w:val="000000" w:themeColor="text1"/>
        </w:rPr>
      </w:pPr>
      <w:r w:rsidRPr="00D70829">
        <w:rPr>
          <w:rFonts w:ascii="ＭＳ 明朝" w:eastAsia="ＭＳ 明朝" w:hAnsi="ＭＳ 明朝" w:cs="Times New Roman" w:hint="eastAsia"/>
          <w:color w:val="000000" w:themeColor="text1"/>
          <w:szCs w:val="24"/>
        </w:rPr>
        <w:t>ア</w:t>
      </w:r>
      <w:r w:rsidRPr="00D70829">
        <w:rPr>
          <w:rFonts w:hint="eastAsia"/>
          <w:color w:val="000000" w:themeColor="text1"/>
        </w:rPr>
        <w:t xml:space="preserve">　無給とされている休暇を有給とすること。</w:t>
      </w:r>
    </w:p>
    <w:p w14:paraId="4FA72C10" w14:textId="77777777" w:rsidR="005C2F12" w:rsidRPr="00D70829" w:rsidRDefault="005C2F12" w:rsidP="005C2F12">
      <w:pPr>
        <w:ind w:leftChars="200" w:left="630" w:hangingChars="100" w:hanging="210"/>
        <w:rPr>
          <w:color w:val="000000" w:themeColor="text1"/>
        </w:rPr>
      </w:pPr>
      <w:r w:rsidRPr="00D70829">
        <w:rPr>
          <w:rFonts w:ascii="ＭＳ 明朝" w:eastAsia="ＭＳ 明朝" w:hAnsi="ＭＳ 明朝" w:cs="Times New Roman" w:hint="eastAsia"/>
          <w:color w:val="000000" w:themeColor="text1"/>
          <w:szCs w:val="24"/>
        </w:rPr>
        <w:t>イ</w:t>
      </w:r>
      <w:r w:rsidRPr="00D70829">
        <w:rPr>
          <w:rFonts w:hint="eastAsia"/>
          <w:color w:val="000000" w:themeColor="text1"/>
        </w:rPr>
        <w:t xml:space="preserve">　定員外職員の病気休暇、子の看護休暇について、６か月以上任用の制限を撤廃すること。また、年次有給休暇を採用時から取得できるようにすること。</w:t>
      </w:r>
    </w:p>
    <w:p w14:paraId="5B523728" w14:textId="77777777" w:rsidR="005C2F12" w:rsidRPr="00D70829" w:rsidRDefault="005C2F12" w:rsidP="005C2F12">
      <w:pPr>
        <w:spacing w:line="360" w:lineRule="exact"/>
        <w:ind w:left="420" w:hangingChars="200" w:hanging="420"/>
        <w:rPr>
          <w:color w:val="000000" w:themeColor="text1"/>
        </w:rPr>
      </w:pPr>
      <w:r w:rsidRPr="00D70829">
        <w:rPr>
          <w:rFonts w:ascii="ＭＳ 明朝" w:eastAsia="ＭＳ 明朝" w:hAnsi="ＭＳ 明朝" w:cs="Times New Roman" w:hint="eastAsia"/>
          <w:color w:val="000000" w:themeColor="text1"/>
          <w:szCs w:val="24"/>
        </w:rPr>
        <w:t>（11）</w:t>
      </w:r>
      <w:r w:rsidRPr="00D70829">
        <w:rPr>
          <w:rFonts w:ascii="ＭＳ 明朝" w:hAnsi="ＭＳ 明朝" w:hint="eastAsia"/>
          <w:color w:val="000000" w:themeColor="text1"/>
        </w:rPr>
        <w:t>障がい者雇用を理由として定員外職員を雇い止めすることがないよう、</w:t>
      </w:r>
      <w:r w:rsidRPr="00D70829">
        <w:rPr>
          <w:rFonts w:ascii="ＭＳ 明朝" w:hAnsi="ＭＳ 明朝"/>
          <w:color w:val="000000" w:themeColor="text1"/>
        </w:rPr>
        <w:t>必要な措置を行うこと。</w:t>
      </w:r>
    </w:p>
    <w:p w14:paraId="34B2A35F" w14:textId="77777777" w:rsidR="005C2F12" w:rsidRPr="00D70829" w:rsidRDefault="005C2F12" w:rsidP="005724B2">
      <w:pPr>
        <w:spacing w:line="360" w:lineRule="exact"/>
        <w:ind w:left="420" w:hanging="420"/>
        <w:rPr>
          <w:rFonts w:ascii="ＭＳ 明朝" w:hAnsi="ＭＳ 明朝"/>
          <w:b/>
          <w:bCs/>
          <w:color w:val="000000" w:themeColor="text1"/>
          <w:sz w:val="22"/>
        </w:rPr>
      </w:pPr>
    </w:p>
    <w:p w14:paraId="556BFC25" w14:textId="12FBFFA2" w:rsidR="005724B2" w:rsidRPr="00D70829" w:rsidRDefault="00234489" w:rsidP="005724B2">
      <w:pPr>
        <w:spacing w:line="360" w:lineRule="exact"/>
        <w:ind w:left="420" w:hanging="420"/>
        <w:rPr>
          <w:rFonts w:ascii="ＭＳ 明朝" w:hAnsi="ＭＳ 明朝"/>
          <w:b/>
          <w:color w:val="000000" w:themeColor="text1"/>
          <w:sz w:val="22"/>
        </w:rPr>
      </w:pPr>
      <w:r w:rsidRPr="00D70829">
        <w:rPr>
          <w:rFonts w:ascii="ＭＳ 明朝" w:hAnsi="ＭＳ 明朝" w:hint="eastAsia"/>
          <w:b/>
          <w:bCs/>
          <w:color w:val="000000" w:themeColor="text1"/>
          <w:sz w:val="22"/>
        </w:rPr>
        <w:t>３</w:t>
      </w:r>
      <w:r w:rsidR="005724B2" w:rsidRPr="00D70829">
        <w:rPr>
          <w:rFonts w:ascii="ＭＳ 明朝" w:hAnsi="ＭＳ 明朝" w:hint="eastAsia"/>
          <w:b/>
          <w:bCs/>
          <w:color w:val="000000" w:themeColor="text1"/>
          <w:sz w:val="22"/>
        </w:rPr>
        <w:t xml:space="preserve">　国民本位の行財政・司法の確立について</w:t>
      </w:r>
    </w:p>
    <w:p w14:paraId="7AD4BE2C" w14:textId="2EE6223D" w:rsidR="00DA2C8E" w:rsidRPr="00D70829" w:rsidRDefault="001F6E30" w:rsidP="001F6E30">
      <w:pPr>
        <w:pStyle w:val="aa"/>
        <w:wordWrap/>
        <w:spacing w:line="310" w:lineRule="exact"/>
        <w:ind w:left="420" w:hangingChars="200" w:hanging="420"/>
        <w:rPr>
          <w:rFonts w:ascii="ＭＳ 明朝" w:hAnsi="ＭＳ 明朝"/>
          <w:bCs/>
          <w:color w:val="000000" w:themeColor="text1"/>
          <w:szCs w:val="24"/>
        </w:rPr>
      </w:pPr>
      <w:r w:rsidRPr="00D70829">
        <w:rPr>
          <w:rFonts w:ascii="ＭＳ 明朝" w:hAnsi="ＭＳ 明朝" w:hint="eastAsia"/>
          <w:bCs/>
          <w:color w:val="000000" w:themeColor="text1"/>
          <w:szCs w:val="24"/>
        </w:rPr>
        <w:t>（１）総定員法を廃止するとともに、「定員合理化計画」を撤回し、必要な要員を確保すること。当面、定員管理の柔軟な運用により、職場実態に見合った要員等を確保すること。</w:t>
      </w:r>
    </w:p>
    <w:p w14:paraId="4DBC5680" w14:textId="463674F4" w:rsidR="001F6E30" w:rsidRPr="00D70829" w:rsidRDefault="001F6E30" w:rsidP="001F6E30">
      <w:pPr>
        <w:pStyle w:val="aa"/>
        <w:wordWrap/>
        <w:spacing w:line="310" w:lineRule="exact"/>
        <w:ind w:left="420" w:hangingChars="200" w:hanging="420"/>
        <w:rPr>
          <w:color w:val="000000" w:themeColor="text1"/>
        </w:rPr>
      </w:pPr>
      <w:r w:rsidRPr="00D70829">
        <w:rPr>
          <w:rFonts w:ascii="ＭＳ 明朝" w:hAnsi="ＭＳ 明朝" w:hint="eastAsia"/>
          <w:bCs/>
          <w:color w:val="000000" w:themeColor="text1"/>
          <w:szCs w:val="24"/>
        </w:rPr>
        <w:t>（２）</w:t>
      </w:r>
      <w:r w:rsidRPr="00D70829">
        <w:rPr>
          <w:rFonts w:hint="eastAsia"/>
          <w:color w:val="000000" w:themeColor="text1"/>
        </w:rPr>
        <w:t>公務員の総人件費削減を中止し、要員確保や処遇改善に必要な予算を確保すること。</w:t>
      </w:r>
    </w:p>
    <w:p w14:paraId="32318F3B" w14:textId="4930E081" w:rsidR="001F6E30" w:rsidRPr="00D70829" w:rsidRDefault="001F6E30" w:rsidP="001F6E30">
      <w:pPr>
        <w:pStyle w:val="aa"/>
        <w:wordWrap/>
        <w:spacing w:line="310" w:lineRule="exact"/>
        <w:ind w:left="420" w:hangingChars="200" w:hanging="420"/>
        <w:rPr>
          <w:rFonts w:ascii="ＭＳ 明朝" w:hAnsi="ＭＳ 明朝"/>
          <w:color w:val="000000" w:themeColor="text1"/>
        </w:rPr>
      </w:pPr>
      <w:r w:rsidRPr="00D70829">
        <w:rPr>
          <w:rFonts w:hint="eastAsia"/>
          <w:color w:val="000000" w:themeColor="text1"/>
        </w:rPr>
        <w:t>（３）独立行政法人等について、事業の安定性と継続性を保障するため、運営費交付金の拡充などの財政的措置を講じること。</w:t>
      </w:r>
    </w:p>
    <w:p w14:paraId="5C478E88" w14:textId="77777777" w:rsidR="00075E87" w:rsidRPr="00D70829" w:rsidRDefault="00075E87" w:rsidP="005724B2">
      <w:pPr>
        <w:spacing w:line="360" w:lineRule="exact"/>
        <w:ind w:left="420" w:hanging="420"/>
        <w:rPr>
          <w:rFonts w:ascii="ＭＳ 明朝" w:hAnsi="ＭＳ 明朝"/>
          <w:color w:val="000000" w:themeColor="text1"/>
        </w:rPr>
      </w:pPr>
    </w:p>
    <w:p w14:paraId="71C36026" w14:textId="2C7FA620" w:rsidR="00234489" w:rsidRPr="00D70829" w:rsidRDefault="00234489" w:rsidP="00234489">
      <w:pPr>
        <w:spacing w:line="360" w:lineRule="exact"/>
        <w:ind w:left="210" w:hanging="210"/>
        <w:rPr>
          <w:rFonts w:ascii="ＭＳ 明朝" w:eastAsia="ＭＳ 明朝" w:hAnsi="ＭＳ 明朝" w:cs="Times New Roman"/>
          <w:b/>
          <w:color w:val="000000" w:themeColor="text1"/>
          <w:sz w:val="22"/>
          <w:szCs w:val="24"/>
        </w:rPr>
      </w:pPr>
      <w:r w:rsidRPr="00D70829">
        <w:rPr>
          <w:rFonts w:ascii="ＭＳ 明朝" w:eastAsia="ＭＳ 明朝" w:hAnsi="ＭＳ 明朝" w:cs="Times New Roman" w:hint="eastAsia"/>
          <w:b/>
          <w:color w:val="000000" w:themeColor="text1"/>
          <w:sz w:val="22"/>
          <w:szCs w:val="24"/>
        </w:rPr>
        <w:t>４　障がいのある職員の労働条件・勤務環境等について</w:t>
      </w:r>
    </w:p>
    <w:p w14:paraId="6F4C8258" w14:textId="77777777" w:rsidR="00234489" w:rsidRPr="00D70829" w:rsidRDefault="00234489" w:rsidP="00234489">
      <w:pPr>
        <w:spacing w:line="360" w:lineRule="exact"/>
        <w:ind w:left="420" w:hangingChars="200" w:hanging="42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（１）</w:t>
      </w:r>
      <w:r w:rsidRPr="00D70829">
        <w:rPr>
          <w:rFonts w:hint="eastAsia"/>
          <w:color w:val="000000" w:themeColor="text1"/>
        </w:rPr>
        <w:t>採用試験について合理的配慮を行うこと。試験地についても考慮すること。</w:t>
      </w:r>
    </w:p>
    <w:p w14:paraId="6531636D" w14:textId="77777777" w:rsidR="00234489" w:rsidRPr="00D70829" w:rsidRDefault="00234489" w:rsidP="00234489">
      <w:pPr>
        <w:spacing w:line="360" w:lineRule="exact"/>
        <w:ind w:left="420" w:hangingChars="200" w:hanging="42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（２）</w:t>
      </w:r>
      <w:r w:rsidRPr="00D70829">
        <w:rPr>
          <w:rFonts w:hint="eastAsia"/>
          <w:color w:val="000000" w:themeColor="text1"/>
        </w:rPr>
        <w:t>勤務地及び配転については、通勤等における本人の事情を考慮すること。また、配転できないことを理由として、昇任等で不利益な扱いをしないこと。</w:t>
      </w:r>
    </w:p>
    <w:p w14:paraId="32C0375F" w14:textId="77777777" w:rsidR="00234489" w:rsidRPr="00D70829" w:rsidRDefault="00234489" w:rsidP="00234489">
      <w:pPr>
        <w:spacing w:line="360" w:lineRule="exact"/>
        <w:ind w:left="420" w:hangingChars="200" w:hanging="42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（３）</w:t>
      </w:r>
      <w:r w:rsidRPr="00D70829">
        <w:rPr>
          <w:rFonts w:hint="eastAsia"/>
          <w:color w:val="000000" w:themeColor="text1"/>
        </w:rPr>
        <w:t>障がい内容の職場への公表・周知については、本人の意向を尊重し対応すること。</w:t>
      </w:r>
    </w:p>
    <w:p w14:paraId="13190B22" w14:textId="77777777" w:rsidR="00234489" w:rsidRPr="00D70829" w:rsidRDefault="00234489" w:rsidP="00234489">
      <w:pPr>
        <w:spacing w:line="360" w:lineRule="exact"/>
        <w:ind w:left="420" w:hangingChars="200" w:hanging="420"/>
        <w:rPr>
          <w:color w:val="000000" w:themeColor="text1"/>
        </w:rPr>
      </w:pPr>
      <w:r w:rsidRPr="00D70829">
        <w:rPr>
          <w:rFonts w:ascii="ＭＳ 明朝" w:eastAsia="ＭＳ 明朝" w:hAnsi="ＭＳ 明朝" w:cs="Times New Roman" w:hint="eastAsia"/>
          <w:color w:val="000000" w:themeColor="text1"/>
          <w:szCs w:val="24"/>
        </w:rPr>
        <w:t>（４）</w:t>
      </w:r>
      <w:r w:rsidRPr="00D70829">
        <w:rPr>
          <w:rFonts w:hint="eastAsia"/>
          <w:color w:val="000000" w:themeColor="text1"/>
        </w:rPr>
        <w:t>職場のバリアフリーや業務のサポート体制の充実など、働きやすい勤務環境を整えること。</w:t>
      </w:r>
    </w:p>
    <w:p w14:paraId="42CCE61A" w14:textId="77777777" w:rsidR="00234489" w:rsidRPr="00D70829" w:rsidRDefault="00234489" w:rsidP="00234489">
      <w:pPr>
        <w:spacing w:line="360" w:lineRule="exact"/>
        <w:ind w:left="420" w:hangingChars="200" w:hanging="420"/>
        <w:rPr>
          <w:color w:val="000000" w:themeColor="text1"/>
        </w:rPr>
      </w:pPr>
      <w:r w:rsidRPr="00D70829">
        <w:rPr>
          <w:rFonts w:ascii="ＭＳ 明朝" w:eastAsia="ＭＳ 明朝" w:hAnsi="ＭＳ 明朝" w:cs="Times New Roman" w:hint="eastAsia"/>
          <w:color w:val="000000" w:themeColor="text1"/>
          <w:szCs w:val="24"/>
        </w:rPr>
        <w:t>（５）</w:t>
      </w:r>
      <w:r w:rsidRPr="00D70829">
        <w:rPr>
          <w:rFonts w:hint="eastAsia"/>
          <w:color w:val="000000" w:themeColor="text1"/>
        </w:rPr>
        <w:t>働き甲斐・達成感が持てるよう、従事する業務は単純作業に限定せず、障がいの内容・程度に応じたものとすること。</w:t>
      </w:r>
    </w:p>
    <w:p w14:paraId="49A4499D" w14:textId="77777777" w:rsidR="00234489" w:rsidRPr="00D70829" w:rsidRDefault="00234489" w:rsidP="00234489">
      <w:pPr>
        <w:spacing w:line="360" w:lineRule="exact"/>
        <w:ind w:left="420" w:hangingChars="200" w:hanging="420"/>
        <w:rPr>
          <w:color w:val="000000" w:themeColor="text1"/>
        </w:rPr>
      </w:pPr>
      <w:r w:rsidRPr="00D70829">
        <w:rPr>
          <w:rFonts w:ascii="ＭＳ 明朝" w:eastAsia="ＭＳ 明朝" w:hAnsi="ＭＳ 明朝" w:cs="Times New Roman" w:hint="eastAsia"/>
          <w:color w:val="000000" w:themeColor="text1"/>
          <w:szCs w:val="24"/>
        </w:rPr>
        <w:t>（６）</w:t>
      </w:r>
      <w:r w:rsidRPr="00D70829">
        <w:rPr>
          <w:rFonts w:hint="eastAsia"/>
          <w:color w:val="000000" w:themeColor="text1"/>
        </w:rPr>
        <w:t>採用前の経験や知識、有する技術をふまえた職場配置を行うとともに、俸給号俸についても適切な格付けとすること。</w:t>
      </w:r>
    </w:p>
    <w:p w14:paraId="3EA8E187" w14:textId="77777777" w:rsidR="00234489" w:rsidRPr="00D70829" w:rsidRDefault="00234489" w:rsidP="00234489">
      <w:pPr>
        <w:spacing w:line="360" w:lineRule="exact"/>
        <w:ind w:left="420" w:hangingChars="200" w:hanging="42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（７）</w:t>
      </w:r>
      <w:r w:rsidRPr="00D70829">
        <w:rPr>
          <w:rFonts w:hint="eastAsia"/>
          <w:color w:val="000000" w:themeColor="text1"/>
        </w:rPr>
        <w:t>昇任や昇格については、障がいによる不利益な扱いをしないこと。</w:t>
      </w:r>
    </w:p>
    <w:p w14:paraId="6FE0DB8C" w14:textId="77777777" w:rsidR="00234489" w:rsidRPr="00D70829" w:rsidRDefault="00234489" w:rsidP="00234489">
      <w:pPr>
        <w:spacing w:line="360" w:lineRule="exact"/>
        <w:ind w:left="420" w:hangingChars="200" w:hanging="42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（８）</w:t>
      </w:r>
      <w:r w:rsidRPr="00D70829">
        <w:rPr>
          <w:rFonts w:hint="eastAsia"/>
          <w:color w:val="000000" w:themeColor="text1"/>
        </w:rPr>
        <w:t>非常勤職員から常勤職員へのステップアップ（転換）については、労働組合の意見をふまえ、手続き及び選考方法を整備すること。</w:t>
      </w:r>
    </w:p>
    <w:p w14:paraId="20536C18" w14:textId="77777777" w:rsidR="00234489" w:rsidRPr="00D70829" w:rsidRDefault="00234489" w:rsidP="00234489">
      <w:pPr>
        <w:spacing w:line="360" w:lineRule="exact"/>
        <w:ind w:left="420" w:hangingChars="200" w:hanging="42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（９）</w:t>
      </w:r>
      <w:r w:rsidRPr="00D70829">
        <w:rPr>
          <w:rFonts w:hint="eastAsia"/>
          <w:color w:val="000000" w:themeColor="text1"/>
        </w:rPr>
        <w:t>障がいを理由とする入通院等に対応するため、病気休暇の期間、特に定員外職員の</w:t>
      </w:r>
      <w:r w:rsidRPr="00D70829">
        <w:rPr>
          <w:rFonts w:hint="eastAsia"/>
          <w:color w:val="000000" w:themeColor="text1"/>
        </w:rPr>
        <w:lastRenderedPageBreak/>
        <w:t>場合の日数について見直すこと。</w:t>
      </w:r>
    </w:p>
    <w:p w14:paraId="3B668D4A" w14:textId="77777777" w:rsidR="00234489" w:rsidRPr="00D70829" w:rsidRDefault="00234489" w:rsidP="00234489">
      <w:pPr>
        <w:spacing w:line="360" w:lineRule="exact"/>
        <w:ind w:left="420" w:hangingChars="200" w:hanging="42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（10）</w:t>
      </w:r>
      <w:r w:rsidRPr="00D70829">
        <w:rPr>
          <w:rFonts w:hint="eastAsia"/>
          <w:color w:val="000000" w:themeColor="text1"/>
        </w:rPr>
        <w:t>障がい者への理解を深めるための研修や学習会を実施すること。</w:t>
      </w:r>
    </w:p>
    <w:p w14:paraId="68472F0A" w14:textId="77777777" w:rsidR="00234489" w:rsidRPr="00D70829" w:rsidRDefault="00234489" w:rsidP="00234489">
      <w:pPr>
        <w:spacing w:line="360" w:lineRule="exact"/>
        <w:ind w:left="420" w:hangingChars="200" w:hanging="420"/>
        <w:rPr>
          <w:color w:val="000000" w:themeColor="text1"/>
        </w:rPr>
      </w:pPr>
      <w:r w:rsidRPr="00D70829">
        <w:rPr>
          <w:rFonts w:ascii="ＭＳ 明朝" w:eastAsia="ＭＳ 明朝" w:hAnsi="ＭＳ 明朝" w:cs="Times New Roman" w:hint="eastAsia"/>
          <w:color w:val="000000" w:themeColor="text1"/>
          <w:szCs w:val="24"/>
        </w:rPr>
        <w:t>（11）バリアフリーの宿舎を整備・確保すること。</w:t>
      </w:r>
    </w:p>
    <w:p w14:paraId="5E6E2BE6" w14:textId="77777777" w:rsidR="00234489" w:rsidRPr="00D70829" w:rsidRDefault="00234489" w:rsidP="005724B2">
      <w:pPr>
        <w:spacing w:line="360" w:lineRule="exact"/>
        <w:ind w:left="420" w:hanging="420"/>
        <w:rPr>
          <w:rFonts w:ascii="ＭＳ 明朝" w:hAnsi="ＭＳ 明朝"/>
          <w:color w:val="000000" w:themeColor="text1"/>
        </w:rPr>
      </w:pPr>
    </w:p>
    <w:p w14:paraId="1F8F287A" w14:textId="010A5446" w:rsidR="005F3F0E" w:rsidRPr="00D70829" w:rsidRDefault="005C2F12" w:rsidP="005F3F0E">
      <w:pPr>
        <w:spacing w:line="360" w:lineRule="exact"/>
        <w:ind w:left="420" w:hanging="420"/>
        <w:rPr>
          <w:rFonts w:ascii="ＭＳ 明朝" w:hAnsi="ＭＳ 明朝"/>
          <w:b/>
          <w:color w:val="000000" w:themeColor="text1"/>
          <w:sz w:val="22"/>
        </w:rPr>
      </w:pPr>
      <w:r w:rsidRPr="00D70829">
        <w:rPr>
          <w:rFonts w:ascii="ＭＳ 明朝" w:hAnsi="ＭＳ 明朝" w:hint="eastAsia"/>
          <w:b/>
          <w:bCs/>
          <w:color w:val="000000" w:themeColor="text1"/>
          <w:sz w:val="22"/>
        </w:rPr>
        <w:t>５</w:t>
      </w:r>
      <w:r w:rsidR="005F3F0E" w:rsidRPr="00D70829">
        <w:rPr>
          <w:rFonts w:ascii="ＭＳ 明朝" w:hAnsi="ＭＳ 明朝" w:hint="eastAsia"/>
          <w:b/>
          <w:bCs/>
          <w:color w:val="000000" w:themeColor="text1"/>
          <w:sz w:val="22"/>
        </w:rPr>
        <w:t xml:space="preserve">　高齢期雇用・定年延長について</w:t>
      </w:r>
    </w:p>
    <w:p w14:paraId="5210A656" w14:textId="77777777" w:rsidR="005F3F0E" w:rsidRPr="00D70829" w:rsidRDefault="005F3F0E" w:rsidP="005F3F0E">
      <w:pPr>
        <w:ind w:left="424" w:hangingChars="202" w:hanging="424"/>
        <w:rPr>
          <w:rFonts w:ascii="Century" w:eastAsia="ＭＳ 明朝" w:hAnsi="Century" w:cs="Times New Roman"/>
          <w:color w:val="000000" w:themeColor="text1"/>
          <w:szCs w:val="24"/>
        </w:rPr>
      </w:pPr>
      <w:r w:rsidRPr="00D70829">
        <w:rPr>
          <w:rFonts w:ascii="Century" w:eastAsia="ＭＳ 明朝" w:hAnsi="Century" w:cs="Times New Roman" w:hint="eastAsia"/>
          <w:color w:val="000000" w:themeColor="text1"/>
          <w:szCs w:val="24"/>
        </w:rPr>
        <w:t>（１）雇用と年金の確実な接続を実現するとともに、高齢層職員の知識・能力・経験を活かして質の高い公務・公共サービスを維持するために、定年年齢を</w:t>
      </w:r>
      <w:r w:rsidRPr="00D70829">
        <w:rPr>
          <w:rFonts w:ascii="Century" w:eastAsia="ＭＳ 明朝" w:hAnsi="Century" w:cs="Times New Roman" w:hint="eastAsia"/>
          <w:color w:val="000000" w:themeColor="text1"/>
          <w:szCs w:val="24"/>
        </w:rPr>
        <w:t>65</w:t>
      </w:r>
      <w:r w:rsidRPr="00D70829">
        <w:rPr>
          <w:rFonts w:ascii="Century" w:eastAsia="ＭＳ 明朝" w:hAnsi="Century" w:cs="Times New Roman" w:hint="eastAsia"/>
          <w:color w:val="000000" w:themeColor="text1"/>
          <w:szCs w:val="24"/>
        </w:rPr>
        <w:t>歳に引き上げること。</w:t>
      </w:r>
    </w:p>
    <w:p w14:paraId="63CA1F29" w14:textId="77777777" w:rsidR="005F3F0E" w:rsidRPr="00D70829" w:rsidRDefault="005F3F0E" w:rsidP="005F3F0E">
      <w:pPr>
        <w:ind w:left="424" w:hangingChars="202" w:hanging="424"/>
        <w:rPr>
          <w:rFonts w:ascii="Century" w:eastAsia="ＭＳ 明朝" w:hAnsi="Century" w:cs="Times New Roman"/>
          <w:color w:val="000000" w:themeColor="text1"/>
          <w:szCs w:val="24"/>
        </w:rPr>
      </w:pPr>
      <w:r w:rsidRPr="00D70829">
        <w:rPr>
          <w:rFonts w:ascii="Century" w:eastAsia="ＭＳ 明朝" w:hAnsi="Century" w:cs="Times New Roman" w:hint="eastAsia"/>
          <w:color w:val="000000" w:themeColor="text1"/>
          <w:szCs w:val="24"/>
        </w:rPr>
        <w:t>（２）</w:t>
      </w:r>
      <w:bookmarkStart w:id="0" w:name="_Hlk41309687"/>
      <w:r w:rsidRPr="00D70829">
        <w:rPr>
          <w:rFonts w:ascii="Century" w:eastAsia="ＭＳ 明朝" w:hAnsi="Century" w:cs="Times New Roman" w:hint="eastAsia"/>
          <w:color w:val="000000" w:themeColor="text1"/>
          <w:szCs w:val="24"/>
        </w:rPr>
        <w:t>定年延長にともなう給与制度の見直し検討について以下を実現すること。</w:t>
      </w:r>
    </w:p>
    <w:p w14:paraId="5C1A53A4" w14:textId="77777777" w:rsidR="005F3F0E" w:rsidRPr="00D70829" w:rsidRDefault="005F3F0E" w:rsidP="005F3F0E">
      <w:pPr>
        <w:ind w:leftChars="100" w:left="424" w:hangingChars="102" w:hanging="214"/>
        <w:rPr>
          <w:rFonts w:ascii="Century" w:eastAsia="ＭＳ 明朝" w:hAnsi="Century" w:cs="Times New Roman"/>
          <w:color w:val="000000" w:themeColor="text1"/>
          <w:szCs w:val="24"/>
        </w:rPr>
      </w:pPr>
      <w:r w:rsidRPr="00D70829">
        <w:rPr>
          <w:rFonts w:ascii="Century" w:eastAsia="ＭＳ 明朝" w:hAnsi="Century" w:cs="Times New Roman" w:hint="eastAsia"/>
          <w:color w:val="000000" w:themeColor="text1"/>
          <w:szCs w:val="24"/>
        </w:rPr>
        <w:t xml:space="preserve">ア　</w:t>
      </w:r>
      <w:r w:rsidRPr="00D70829">
        <w:rPr>
          <w:rFonts w:ascii="Century" w:eastAsia="ＭＳ 明朝" w:hAnsi="Century" w:cs="Times New Roman" w:hint="eastAsia"/>
          <w:color w:val="000000" w:themeColor="text1"/>
          <w:szCs w:val="24"/>
        </w:rPr>
        <w:t>60</w:t>
      </w:r>
      <w:r w:rsidRPr="00D70829">
        <w:rPr>
          <w:rFonts w:ascii="Century" w:eastAsia="ＭＳ 明朝" w:hAnsi="Century" w:cs="Times New Roman" w:hint="eastAsia"/>
          <w:color w:val="000000" w:themeColor="text1"/>
          <w:szCs w:val="24"/>
        </w:rPr>
        <w:t>歳を超える職員の賃金については、年齢等による差別は行わず、従事する職務の内容・職責、及び蓄積された知識・能力・経験にふさわしいものとし、かつ高齢期にふさわしい生活が維持できる水準とすること。</w:t>
      </w:r>
    </w:p>
    <w:p w14:paraId="79079C0F" w14:textId="77777777" w:rsidR="005F3F0E" w:rsidRPr="00D70829" w:rsidRDefault="005F3F0E" w:rsidP="005F3F0E">
      <w:pPr>
        <w:ind w:leftChars="100" w:left="424" w:hangingChars="102" w:hanging="214"/>
        <w:rPr>
          <w:rFonts w:ascii="Century" w:eastAsia="ＭＳ 明朝" w:hAnsi="Century" w:cs="Times New Roman"/>
          <w:color w:val="000000" w:themeColor="text1"/>
          <w:szCs w:val="24"/>
        </w:rPr>
      </w:pPr>
      <w:r w:rsidRPr="00D70829">
        <w:rPr>
          <w:rFonts w:ascii="Century" w:eastAsia="ＭＳ 明朝" w:hAnsi="Century" w:cs="Times New Roman" w:hint="eastAsia"/>
          <w:color w:val="000000" w:themeColor="text1"/>
          <w:szCs w:val="24"/>
        </w:rPr>
        <w:t xml:space="preserve">イ　</w:t>
      </w:r>
      <w:r w:rsidRPr="00D70829">
        <w:rPr>
          <w:rFonts w:ascii="Century" w:eastAsia="ＭＳ 明朝" w:hAnsi="Century" w:cs="Times New Roman" w:hint="eastAsia"/>
          <w:color w:val="000000" w:themeColor="text1"/>
          <w:szCs w:val="24"/>
        </w:rPr>
        <w:t>60</w:t>
      </w:r>
      <w:r w:rsidRPr="00D70829">
        <w:rPr>
          <w:rFonts w:ascii="Century" w:eastAsia="ＭＳ 明朝" w:hAnsi="Century" w:cs="Times New Roman" w:hint="eastAsia"/>
          <w:color w:val="000000" w:themeColor="text1"/>
          <w:szCs w:val="24"/>
        </w:rPr>
        <w:t>歳以前の賃金については、現行水準を維持・改善すること。</w:t>
      </w:r>
    </w:p>
    <w:p w14:paraId="33FAD15A" w14:textId="77777777" w:rsidR="005F3F0E" w:rsidRPr="00D70829" w:rsidRDefault="005F3F0E" w:rsidP="005F3F0E">
      <w:pPr>
        <w:ind w:leftChars="100" w:left="424" w:hangingChars="102" w:hanging="214"/>
        <w:rPr>
          <w:rFonts w:ascii="Century" w:eastAsia="ＭＳ 明朝" w:hAnsi="Century" w:cs="Times New Roman"/>
          <w:color w:val="000000" w:themeColor="text1"/>
          <w:szCs w:val="24"/>
        </w:rPr>
      </w:pPr>
      <w:r w:rsidRPr="00D70829">
        <w:rPr>
          <w:rFonts w:ascii="Century" w:eastAsia="ＭＳ 明朝" w:hAnsi="Century" w:cs="Times New Roman" w:hint="eastAsia"/>
          <w:color w:val="000000" w:themeColor="text1"/>
          <w:szCs w:val="24"/>
        </w:rPr>
        <w:t>ウ　定年延長にともなう給与制度の検討にあたっては、民間のモデルケースともなりうる公平で納得性の高い仕組みとすること。</w:t>
      </w:r>
      <w:bookmarkEnd w:id="0"/>
    </w:p>
    <w:p w14:paraId="383E44BC" w14:textId="77777777" w:rsidR="005F3F0E" w:rsidRPr="00D70829" w:rsidRDefault="005F3F0E" w:rsidP="005F3F0E">
      <w:pPr>
        <w:ind w:left="424" w:hangingChars="202" w:hanging="424"/>
        <w:rPr>
          <w:rFonts w:ascii="Century" w:eastAsia="ＭＳ 明朝" w:hAnsi="Century" w:cs="Times New Roman"/>
          <w:color w:val="000000" w:themeColor="text1"/>
          <w:szCs w:val="24"/>
        </w:rPr>
      </w:pPr>
      <w:r w:rsidRPr="00D70829">
        <w:rPr>
          <w:rFonts w:ascii="Century" w:eastAsia="ＭＳ 明朝" w:hAnsi="Century" w:cs="Times New Roman" w:hint="eastAsia"/>
          <w:color w:val="000000" w:themeColor="text1"/>
          <w:szCs w:val="24"/>
        </w:rPr>
        <w:t>（３）定年延長にともなう勤務環境の整備について以下を実現すること。</w:t>
      </w:r>
    </w:p>
    <w:p w14:paraId="47DFAE5F" w14:textId="77777777" w:rsidR="005F3F0E" w:rsidRPr="00D70829" w:rsidRDefault="005F3F0E" w:rsidP="005F3F0E">
      <w:pPr>
        <w:ind w:leftChars="100" w:left="424" w:hangingChars="102" w:hanging="214"/>
        <w:rPr>
          <w:rFonts w:ascii="Century" w:eastAsia="ＭＳ 明朝" w:hAnsi="Century" w:cs="Times New Roman"/>
          <w:color w:val="000000" w:themeColor="text1"/>
          <w:szCs w:val="24"/>
        </w:rPr>
      </w:pPr>
      <w:r w:rsidRPr="00D70829">
        <w:rPr>
          <w:rFonts w:ascii="Century" w:eastAsia="ＭＳ 明朝" w:hAnsi="Century" w:cs="Times New Roman" w:hint="eastAsia"/>
          <w:color w:val="000000" w:themeColor="text1"/>
          <w:szCs w:val="24"/>
        </w:rPr>
        <w:t>ア　大幅増員で長時間過密労働を解消するとともに、所定勤務時間の短縮、各種休暇制度の充実と運用改善を図るなど、職員が生涯にわたって健康で意欲をもって働き続けられる職場環境の整備に努めること。</w:t>
      </w:r>
    </w:p>
    <w:p w14:paraId="6B3156B0" w14:textId="77777777" w:rsidR="005F3F0E" w:rsidRPr="00D70829" w:rsidRDefault="005F3F0E" w:rsidP="005F3F0E">
      <w:pPr>
        <w:ind w:leftChars="100" w:left="424" w:hangingChars="102" w:hanging="214"/>
        <w:rPr>
          <w:rFonts w:ascii="Century" w:eastAsia="ＭＳ 明朝" w:hAnsi="Century" w:cs="Times New Roman"/>
          <w:color w:val="000000" w:themeColor="text1"/>
          <w:szCs w:val="24"/>
        </w:rPr>
      </w:pPr>
      <w:r w:rsidRPr="00D70829">
        <w:rPr>
          <w:rFonts w:ascii="Century" w:eastAsia="ＭＳ 明朝" w:hAnsi="Century" w:cs="Times New Roman" w:hint="eastAsia"/>
          <w:color w:val="000000" w:themeColor="text1"/>
          <w:szCs w:val="24"/>
        </w:rPr>
        <w:t>イ　加齢により就労が困難な職種については、</w:t>
      </w:r>
      <w:r w:rsidRPr="00D70829">
        <w:rPr>
          <w:rFonts w:ascii="Century" w:eastAsia="ＭＳ 明朝" w:hAnsi="Century" w:cs="Times New Roman" w:hint="eastAsia"/>
          <w:color w:val="000000" w:themeColor="text1"/>
          <w:szCs w:val="24"/>
        </w:rPr>
        <w:t>65</w:t>
      </w:r>
      <w:r w:rsidRPr="00D70829">
        <w:rPr>
          <w:rFonts w:ascii="Century" w:eastAsia="ＭＳ 明朝" w:hAnsi="Century" w:cs="Times New Roman" w:hint="eastAsia"/>
          <w:color w:val="000000" w:themeColor="text1"/>
          <w:szCs w:val="24"/>
        </w:rPr>
        <w:t>歳まで働き続けることができる職域をもうけること。</w:t>
      </w:r>
    </w:p>
    <w:p w14:paraId="5ED79885" w14:textId="77777777" w:rsidR="005F3F0E" w:rsidRPr="00D70829" w:rsidRDefault="005F3F0E" w:rsidP="005F3F0E">
      <w:pPr>
        <w:ind w:leftChars="100" w:left="424" w:hangingChars="102" w:hanging="214"/>
        <w:rPr>
          <w:rFonts w:ascii="Century" w:eastAsia="ＭＳ 明朝" w:hAnsi="Century" w:cs="Times New Roman"/>
          <w:color w:val="000000" w:themeColor="text1"/>
          <w:szCs w:val="24"/>
        </w:rPr>
      </w:pPr>
      <w:r w:rsidRPr="00D70829">
        <w:rPr>
          <w:rFonts w:ascii="Century" w:eastAsia="ＭＳ 明朝" w:hAnsi="Century" w:cs="Times New Roman" w:hint="eastAsia"/>
          <w:color w:val="000000" w:themeColor="text1"/>
          <w:szCs w:val="24"/>
        </w:rPr>
        <w:t>ウ　夜勤・交替制勤務者については、高齢期において夜勤・変則勤務を規制するとともに、免除する制度をもうけること。</w:t>
      </w:r>
    </w:p>
    <w:p w14:paraId="10030674" w14:textId="77777777" w:rsidR="005F3F0E" w:rsidRPr="00D70829" w:rsidRDefault="005F3F0E" w:rsidP="005F3F0E">
      <w:pPr>
        <w:ind w:leftChars="100" w:left="424" w:hangingChars="102" w:hanging="214"/>
        <w:rPr>
          <w:rFonts w:ascii="Century" w:eastAsia="ＭＳ 明朝" w:hAnsi="Century" w:cs="Times New Roman"/>
          <w:color w:val="000000" w:themeColor="text1"/>
          <w:szCs w:val="24"/>
        </w:rPr>
      </w:pPr>
      <w:r w:rsidRPr="00D70829">
        <w:rPr>
          <w:rFonts w:ascii="Century" w:eastAsia="ＭＳ 明朝" w:hAnsi="Century" w:cs="Times New Roman" w:hint="eastAsia"/>
          <w:color w:val="000000" w:themeColor="text1"/>
          <w:szCs w:val="24"/>
        </w:rPr>
        <w:t>エ　職員の自己選択による多様な働き方が可能となるよう新たに短時間勤務制度などを実現すること。</w:t>
      </w:r>
    </w:p>
    <w:p w14:paraId="5F1B4557" w14:textId="77777777" w:rsidR="005F3F0E" w:rsidRPr="00D70829" w:rsidRDefault="005F3F0E" w:rsidP="005F3F0E">
      <w:pPr>
        <w:ind w:leftChars="100" w:left="424" w:hangingChars="102" w:hanging="214"/>
        <w:rPr>
          <w:rFonts w:ascii="Century" w:eastAsia="ＭＳ 明朝" w:hAnsi="Century" w:cs="Times New Roman"/>
          <w:color w:val="000000" w:themeColor="text1"/>
          <w:szCs w:val="24"/>
        </w:rPr>
      </w:pPr>
      <w:r w:rsidRPr="00D70829">
        <w:rPr>
          <w:rFonts w:ascii="Century" w:eastAsia="ＭＳ 明朝" w:hAnsi="Century" w:cs="Times New Roman" w:hint="eastAsia"/>
          <w:color w:val="000000" w:themeColor="text1"/>
          <w:szCs w:val="24"/>
        </w:rPr>
        <w:t>オ　定年延長の導入にあたっては、将来にわたって、安定的な公務・公共サービスを提供していくためにも経過的取扱いを含め、定員管理を柔軟に行うこと。とりわけ、新規採用の抑制が強いられることなどによって、急速な高齢化や職員構成上のゆがみをもたらし、ひいては、人材育成に支障を及ぼすことがないようにすること。</w:t>
      </w:r>
    </w:p>
    <w:p w14:paraId="343FF319" w14:textId="77777777" w:rsidR="005F3F0E" w:rsidRPr="00D70829" w:rsidRDefault="005F3F0E" w:rsidP="005F3F0E">
      <w:pPr>
        <w:ind w:leftChars="100" w:left="424" w:hangingChars="102" w:hanging="214"/>
        <w:rPr>
          <w:rFonts w:ascii="Century" w:eastAsia="ＭＳ 明朝" w:hAnsi="Century" w:cs="Times New Roman"/>
          <w:color w:val="000000" w:themeColor="text1"/>
          <w:szCs w:val="24"/>
        </w:rPr>
      </w:pPr>
      <w:r w:rsidRPr="00D70829">
        <w:rPr>
          <w:rFonts w:ascii="Century" w:eastAsia="ＭＳ 明朝" w:hAnsi="Century" w:cs="Times New Roman" w:hint="eastAsia"/>
          <w:color w:val="000000" w:themeColor="text1"/>
          <w:szCs w:val="24"/>
        </w:rPr>
        <w:t>カ　定年延長の実現をはじめ、高齢層職員が安心して働ける職場環境の整備等に必要な予算は、政府の責任で十全に確保すること。</w:t>
      </w:r>
    </w:p>
    <w:p w14:paraId="145DCD6B" w14:textId="77777777" w:rsidR="005F3F0E" w:rsidRPr="00D70829" w:rsidRDefault="005F3F0E" w:rsidP="005F3F0E">
      <w:pPr>
        <w:ind w:leftChars="100" w:left="424" w:hangingChars="102" w:hanging="214"/>
        <w:rPr>
          <w:rFonts w:ascii="Century" w:eastAsia="ＭＳ 明朝" w:hAnsi="Century" w:cs="Times New Roman"/>
          <w:color w:val="000000" w:themeColor="text1"/>
          <w:szCs w:val="24"/>
        </w:rPr>
      </w:pPr>
      <w:r w:rsidRPr="00D70829">
        <w:rPr>
          <w:rFonts w:ascii="Century" w:eastAsia="ＭＳ 明朝" w:hAnsi="Century" w:cs="Times New Roman" w:hint="eastAsia"/>
          <w:color w:val="000000" w:themeColor="text1"/>
          <w:szCs w:val="24"/>
        </w:rPr>
        <w:t>キ　能力・実績主義強化とそれにもとづく人事評価制度の見直しは行わないこと。</w:t>
      </w:r>
    </w:p>
    <w:p w14:paraId="6D9E3259" w14:textId="77777777" w:rsidR="005F3F0E" w:rsidRPr="00D70829" w:rsidRDefault="005F3F0E" w:rsidP="005F3F0E">
      <w:pPr>
        <w:spacing w:line="360" w:lineRule="exact"/>
        <w:ind w:left="397" w:hanging="397"/>
        <w:rPr>
          <w:rFonts w:ascii="ＭＳ 明朝" w:hAnsi="ＭＳ 明朝"/>
          <w:color w:val="000000" w:themeColor="text1"/>
          <w:szCs w:val="21"/>
        </w:rPr>
      </w:pPr>
      <w:r w:rsidRPr="00D70829">
        <w:rPr>
          <w:rFonts w:ascii="ＭＳ 明朝" w:hAnsi="ＭＳ 明朝" w:hint="eastAsia"/>
          <w:color w:val="000000" w:themeColor="text1"/>
          <w:szCs w:val="21"/>
        </w:rPr>
        <w:t>（４）高齢期雇用にかかる労働条件の整備について以下を実現すること。</w:t>
      </w:r>
    </w:p>
    <w:p w14:paraId="68FE6E2D" w14:textId="77777777" w:rsidR="005F3F0E" w:rsidRPr="00D70829" w:rsidRDefault="005F3F0E" w:rsidP="005F3F0E">
      <w:pPr>
        <w:spacing w:line="360" w:lineRule="exact"/>
        <w:ind w:leftChars="100" w:left="420" w:hangingChars="100" w:hanging="210"/>
        <w:rPr>
          <w:rFonts w:ascii="ＭＳ 明朝" w:hAnsi="ＭＳ 明朝"/>
          <w:color w:val="000000" w:themeColor="text1"/>
          <w:szCs w:val="21"/>
        </w:rPr>
      </w:pPr>
      <w:r w:rsidRPr="00D70829">
        <w:rPr>
          <w:rFonts w:ascii="ＭＳ 明朝" w:hAnsi="ＭＳ 明朝" w:hint="eastAsia"/>
          <w:color w:val="000000" w:themeColor="text1"/>
          <w:szCs w:val="21"/>
        </w:rPr>
        <w:t>ア　65歳までの定年延長が完成するまでの間は再任用制度を併置するとともに、定員・定数の確保をはじめ、希望者全員のフルタイム任用を保障すること。</w:t>
      </w:r>
    </w:p>
    <w:p w14:paraId="03D59948" w14:textId="77777777" w:rsidR="005F3F0E" w:rsidRPr="00D70829" w:rsidRDefault="005F3F0E" w:rsidP="005F3F0E">
      <w:pPr>
        <w:spacing w:line="360" w:lineRule="exact"/>
        <w:ind w:leftChars="100" w:left="420" w:hangingChars="100" w:hanging="210"/>
        <w:rPr>
          <w:rFonts w:ascii="ＭＳ 明朝" w:hAnsi="ＭＳ 明朝"/>
          <w:color w:val="000000" w:themeColor="text1"/>
          <w:szCs w:val="21"/>
        </w:rPr>
      </w:pPr>
      <w:r w:rsidRPr="00D70829">
        <w:rPr>
          <w:rFonts w:ascii="ＭＳ 明朝" w:hAnsi="ＭＳ 明朝" w:hint="eastAsia"/>
          <w:color w:val="000000" w:themeColor="text1"/>
          <w:szCs w:val="21"/>
        </w:rPr>
        <w:t>イ　再任用職員の賃金水準を大幅に引き上げるとともに、常勤職員と同様の生活関連手</w:t>
      </w:r>
      <w:r w:rsidRPr="00D70829">
        <w:rPr>
          <w:rFonts w:ascii="ＭＳ 明朝" w:hAnsi="ＭＳ 明朝" w:hint="eastAsia"/>
          <w:color w:val="000000" w:themeColor="text1"/>
          <w:szCs w:val="21"/>
        </w:rPr>
        <w:lastRenderedPageBreak/>
        <w:t>当等を支給すること。また、定年退職前に残った年次休暇を再任用となっても使用できるようにすること。</w:t>
      </w:r>
    </w:p>
    <w:p w14:paraId="346605F8" w14:textId="77777777" w:rsidR="005F3F0E" w:rsidRPr="00D70829" w:rsidRDefault="005F3F0E" w:rsidP="005F3F0E">
      <w:pPr>
        <w:spacing w:line="360" w:lineRule="exact"/>
        <w:ind w:leftChars="100" w:left="420" w:hangingChars="100" w:hanging="210"/>
        <w:rPr>
          <w:rFonts w:ascii="ＭＳ 明朝" w:hAnsi="ＭＳ 明朝"/>
          <w:color w:val="000000" w:themeColor="text1"/>
          <w:szCs w:val="21"/>
        </w:rPr>
      </w:pPr>
      <w:r w:rsidRPr="00D70829">
        <w:rPr>
          <w:rFonts w:ascii="ＭＳ 明朝" w:hAnsi="ＭＳ 明朝" w:hint="eastAsia"/>
          <w:color w:val="000000" w:themeColor="text1"/>
          <w:szCs w:val="21"/>
        </w:rPr>
        <w:t>ウ　退職給付のあり方については、国公労連との誠実な交渉・協議をつくし、合意を前提とすること。支給水準については、不利益変更を行わず、維持・改善すること。また、支給時期については、個々の事情に対応するため、本人が選択できるようにすること。</w:t>
      </w:r>
    </w:p>
    <w:p w14:paraId="48FFD861" w14:textId="77777777" w:rsidR="005F3F0E" w:rsidRPr="00D70829" w:rsidRDefault="005F3F0E" w:rsidP="005F3F0E">
      <w:pPr>
        <w:spacing w:line="360" w:lineRule="exact"/>
        <w:ind w:leftChars="100" w:left="420" w:hangingChars="100" w:hanging="210"/>
        <w:rPr>
          <w:rFonts w:ascii="ＭＳ 明朝" w:hAnsi="ＭＳ 明朝"/>
          <w:color w:val="000000" w:themeColor="text1"/>
          <w:szCs w:val="21"/>
        </w:rPr>
      </w:pPr>
      <w:r w:rsidRPr="00D70829">
        <w:rPr>
          <w:rFonts w:ascii="ＭＳ 明朝" w:hAnsi="ＭＳ 明朝" w:hint="eastAsia"/>
          <w:color w:val="000000" w:themeColor="text1"/>
          <w:szCs w:val="21"/>
        </w:rPr>
        <w:t>エ　役職定年制は慎重に検討すること。</w:t>
      </w:r>
    </w:p>
    <w:p w14:paraId="1A1CE08D" w14:textId="77777777" w:rsidR="005F3F0E" w:rsidRPr="00D70829" w:rsidRDefault="005F3F0E" w:rsidP="005F3F0E">
      <w:pPr>
        <w:spacing w:line="360" w:lineRule="exact"/>
        <w:ind w:leftChars="100" w:left="420" w:hangingChars="100" w:hanging="210"/>
        <w:rPr>
          <w:rFonts w:ascii="ＭＳ 明朝" w:hAnsi="ＭＳ 明朝"/>
          <w:color w:val="000000" w:themeColor="text1"/>
          <w:szCs w:val="21"/>
        </w:rPr>
      </w:pPr>
      <w:r w:rsidRPr="00D70829">
        <w:rPr>
          <w:rFonts w:ascii="ＭＳ 明朝" w:hAnsi="ＭＳ 明朝" w:hint="eastAsia"/>
          <w:color w:val="000000" w:themeColor="text1"/>
          <w:szCs w:val="21"/>
        </w:rPr>
        <w:t>オ　早期退職募集制度は恣意的な運用を行わないこと。</w:t>
      </w:r>
    </w:p>
    <w:p w14:paraId="05B593F8" w14:textId="77777777" w:rsidR="00CB46C4" w:rsidRPr="00D70829" w:rsidRDefault="00CB46C4" w:rsidP="005724B2">
      <w:pPr>
        <w:spacing w:line="360" w:lineRule="exact"/>
        <w:ind w:left="420" w:hanging="420"/>
        <w:rPr>
          <w:rFonts w:ascii="ＭＳ 明朝" w:hAnsi="ＭＳ 明朝"/>
          <w:b/>
          <w:bCs/>
          <w:color w:val="000000" w:themeColor="text1"/>
          <w:sz w:val="22"/>
        </w:rPr>
      </w:pPr>
    </w:p>
    <w:p w14:paraId="4FBFDC0E" w14:textId="7E9FF3B0" w:rsidR="005724B2" w:rsidRPr="00D70829" w:rsidRDefault="005C2F12" w:rsidP="005724B2">
      <w:pPr>
        <w:spacing w:line="360" w:lineRule="exact"/>
        <w:ind w:left="420" w:hanging="420"/>
        <w:rPr>
          <w:rFonts w:ascii="ＭＳ 明朝" w:hAnsi="ＭＳ 明朝"/>
          <w:b/>
          <w:color w:val="000000" w:themeColor="text1"/>
          <w:sz w:val="22"/>
        </w:rPr>
      </w:pPr>
      <w:r w:rsidRPr="00D70829">
        <w:rPr>
          <w:rFonts w:ascii="ＭＳ 明朝" w:hAnsi="ＭＳ 明朝" w:hint="eastAsia"/>
          <w:b/>
          <w:bCs/>
          <w:color w:val="000000" w:themeColor="text1"/>
          <w:sz w:val="22"/>
        </w:rPr>
        <w:t>６</w:t>
      </w:r>
      <w:r w:rsidR="005724B2" w:rsidRPr="00D70829">
        <w:rPr>
          <w:rFonts w:ascii="ＭＳ 明朝" w:hAnsi="ＭＳ 明朝" w:hint="eastAsia"/>
          <w:b/>
          <w:bCs/>
          <w:color w:val="000000" w:themeColor="text1"/>
          <w:sz w:val="22"/>
        </w:rPr>
        <w:t xml:space="preserve">　民主的公務員制度と労働基本権の確立について</w:t>
      </w:r>
    </w:p>
    <w:p w14:paraId="2FA615CD" w14:textId="7EDCD6D8" w:rsidR="005C2F12" w:rsidRPr="00D70829" w:rsidRDefault="005C2F12" w:rsidP="005C2F12">
      <w:pPr>
        <w:spacing w:line="360" w:lineRule="exact"/>
        <w:ind w:left="420" w:hangingChars="200" w:hanging="42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（１）</w:t>
      </w:r>
      <w:r w:rsidR="00B62C16" w:rsidRPr="00D70829">
        <w:rPr>
          <w:rFonts w:ascii="ＭＳ 明朝" w:hAnsi="ＭＳ 明朝" w:hint="eastAsia"/>
          <w:color w:val="000000" w:themeColor="text1"/>
        </w:rPr>
        <w:t>労働基本権回復にむけた国公労連との交渉･協議を速やかに開始すること。</w:t>
      </w:r>
    </w:p>
    <w:p w14:paraId="39FE96E6" w14:textId="1428BF40" w:rsidR="00B62C16" w:rsidRPr="00D70829" w:rsidRDefault="005C2F12" w:rsidP="005C2F12">
      <w:pPr>
        <w:spacing w:line="360" w:lineRule="exact"/>
        <w:ind w:left="420" w:hangingChars="200" w:hanging="42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（２）</w:t>
      </w:r>
      <w:r w:rsidR="00B62C16" w:rsidRPr="00D70829">
        <w:rPr>
          <w:rFonts w:hint="eastAsia"/>
          <w:color w:val="000000" w:themeColor="text1"/>
        </w:rPr>
        <w:t>公正・中立・民主的な公務員制度の確立にむけて、国民的な議論を保障するとともに、関係労働組合や専門家の意見をふまえた慎重な検討を行うこと。</w:t>
      </w:r>
    </w:p>
    <w:p w14:paraId="22F37C13" w14:textId="0E916C35" w:rsidR="005C2F12" w:rsidRPr="00D70829" w:rsidRDefault="005C2F12" w:rsidP="005C2F12">
      <w:pPr>
        <w:spacing w:line="360" w:lineRule="exact"/>
        <w:ind w:left="420" w:hangingChars="200" w:hanging="42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（３）</w:t>
      </w:r>
      <w:r w:rsidR="00B62C16" w:rsidRPr="00D70829">
        <w:rPr>
          <w:rFonts w:hint="eastAsia"/>
          <w:color w:val="000000" w:themeColor="text1"/>
        </w:rPr>
        <w:t>憲法</w:t>
      </w:r>
      <w:r w:rsidR="00B62C16" w:rsidRPr="00D70829">
        <w:rPr>
          <w:rFonts w:hint="eastAsia"/>
          <w:color w:val="000000" w:themeColor="text1"/>
        </w:rPr>
        <w:t>28</w:t>
      </w:r>
      <w:r w:rsidR="00B62C16" w:rsidRPr="00D70829">
        <w:rPr>
          <w:rFonts w:hint="eastAsia"/>
          <w:color w:val="000000" w:themeColor="text1"/>
        </w:rPr>
        <w:t>条の原則に立った基本的人権として、ＩＬＯ勧告など国際基準にそった労働基本権の全面的な回復を実現すること。</w:t>
      </w:r>
    </w:p>
    <w:p w14:paraId="71EBA20B" w14:textId="0E45CAFC" w:rsidR="005C2F12" w:rsidRPr="00D70829" w:rsidRDefault="005C2F12" w:rsidP="005C2F12">
      <w:pPr>
        <w:spacing w:line="360" w:lineRule="exact"/>
        <w:ind w:left="420" w:hangingChars="200" w:hanging="420"/>
        <w:rPr>
          <w:color w:val="000000" w:themeColor="text1"/>
        </w:rPr>
      </w:pPr>
      <w:r w:rsidRPr="00D70829">
        <w:rPr>
          <w:rFonts w:ascii="ＭＳ 明朝" w:eastAsia="ＭＳ 明朝" w:hAnsi="ＭＳ 明朝" w:cs="Times New Roman" w:hint="eastAsia"/>
          <w:color w:val="000000" w:themeColor="text1"/>
          <w:szCs w:val="24"/>
        </w:rPr>
        <w:t>（４）</w:t>
      </w:r>
      <w:r w:rsidR="00B62C16" w:rsidRPr="00D70829">
        <w:rPr>
          <w:rFonts w:hint="eastAsia"/>
          <w:color w:val="000000" w:themeColor="text1"/>
        </w:rPr>
        <w:t>職員団体のための職員の行為の制限（国公法第</w:t>
      </w:r>
      <w:r w:rsidR="00B62C16" w:rsidRPr="00D70829">
        <w:rPr>
          <w:rFonts w:hint="eastAsia"/>
          <w:color w:val="000000" w:themeColor="text1"/>
        </w:rPr>
        <w:t>108</w:t>
      </w:r>
      <w:r w:rsidR="00B62C16" w:rsidRPr="00D70829">
        <w:rPr>
          <w:rFonts w:hint="eastAsia"/>
          <w:color w:val="000000" w:themeColor="text1"/>
        </w:rPr>
        <w:t>条の６）を廃止すること。</w:t>
      </w:r>
    </w:p>
    <w:p w14:paraId="77B46239" w14:textId="41D9FA4C" w:rsidR="005C2F12" w:rsidRPr="00D70829" w:rsidRDefault="005C2F12" w:rsidP="005C2F12">
      <w:pPr>
        <w:spacing w:line="360" w:lineRule="exact"/>
        <w:ind w:left="420" w:hangingChars="200" w:hanging="420"/>
        <w:rPr>
          <w:color w:val="000000" w:themeColor="text1"/>
        </w:rPr>
      </w:pPr>
      <w:r w:rsidRPr="00D70829">
        <w:rPr>
          <w:rFonts w:ascii="ＭＳ 明朝" w:eastAsia="ＭＳ 明朝" w:hAnsi="ＭＳ 明朝" w:cs="Times New Roman" w:hint="eastAsia"/>
          <w:color w:val="000000" w:themeColor="text1"/>
          <w:szCs w:val="24"/>
        </w:rPr>
        <w:t>（５）</w:t>
      </w:r>
      <w:r w:rsidR="00B62C16" w:rsidRPr="00D70829">
        <w:rPr>
          <w:rFonts w:hint="eastAsia"/>
          <w:color w:val="000000" w:themeColor="text1"/>
        </w:rPr>
        <w:t>公務労働者の基本的人権を侵害する「特定秘密保護法」を直ちに廃止すること。当面、「適正評価」による、プライバシーの侵害や差別を行わないこと。</w:t>
      </w:r>
    </w:p>
    <w:p w14:paraId="6D30816A" w14:textId="6188920C" w:rsidR="00B62C16" w:rsidRPr="00D70829" w:rsidRDefault="00B62C16" w:rsidP="005C2F12">
      <w:pPr>
        <w:spacing w:line="360" w:lineRule="exact"/>
        <w:ind w:left="420" w:hangingChars="200" w:hanging="42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（６）</w:t>
      </w:r>
      <w:r w:rsidRPr="00D70829">
        <w:rPr>
          <w:rFonts w:hint="eastAsia"/>
          <w:color w:val="000000" w:themeColor="text1"/>
        </w:rPr>
        <w:t>マイナンバー制度は直ちに廃止すること。また、個人番号カードのＩＣカード身分証との一体化は中止するとともに取得を強制しないこと。</w:t>
      </w:r>
    </w:p>
    <w:p w14:paraId="6C3D4798" w14:textId="32E682BE" w:rsidR="005C2F12" w:rsidRPr="00D70829" w:rsidRDefault="005C2F12" w:rsidP="005C2F12">
      <w:pPr>
        <w:spacing w:line="360" w:lineRule="exact"/>
        <w:ind w:left="420" w:hangingChars="200" w:hanging="42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（７）</w:t>
      </w:r>
      <w:r w:rsidR="00B62C16" w:rsidRPr="00D70829">
        <w:rPr>
          <w:rFonts w:hint="eastAsia"/>
          <w:color w:val="000000" w:themeColor="text1"/>
        </w:rPr>
        <w:t>公務員の政治的行為の制限を撤廃し、市民的権利を十全に保障すること。</w:t>
      </w:r>
    </w:p>
    <w:p w14:paraId="59B1638D" w14:textId="0544F789" w:rsidR="00B62C16" w:rsidRPr="00D70829" w:rsidRDefault="00B62C16" w:rsidP="00B62C16">
      <w:pPr>
        <w:spacing w:line="360" w:lineRule="exact"/>
        <w:ind w:left="420" w:hangingChars="200" w:hanging="420"/>
        <w:rPr>
          <w:color w:val="000000" w:themeColor="text1"/>
        </w:rPr>
      </w:pPr>
      <w:r w:rsidRPr="00D70829">
        <w:rPr>
          <w:rFonts w:ascii="ＭＳ 明朝" w:eastAsia="ＭＳ 明朝" w:hAnsi="ＭＳ 明朝" w:cs="Times New Roman" w:hint="eastAsia"/>
          <w:color w:val="000000" w:themeColor="text1"/>
          <w:szCs w:val="24"/>
        </w:rPr>
        <w:t>（８）</w:t>
      </w:r>
      <w:r w:rsidRPr="00D70829">
        <w:rPr>
          <w:rFonts w:hint="eastAsia"/>
          <w:color w:val="000000" w:themeColor="text1"/>
        </w:rPr>
        <w:t>公務における団結権の保護及び雇用条件決定手続に関するＩＬＯ第</w:t>
      </w:r>
      <w:r w:rsidRPr="00D70829">
        <w:rPr>
          <w:rFonts w:hint="eastAsia"/>
          <w:color w:val="000000" w:themeColor="text1"/>
        </w:rPr>
        <w:t>151</w:t>
      </w:r>
      <w:r w:rsidRPr="00D70829">
        <w:rPr>
          <w:rFonts w:hint="eastAsia"/>
          <w:color w:val="000000" w:themeColor="text1"/>
        </w:rPr>
        <w:t>号条約を批准すること。</w:t>
      </w:r>
    </w:p>
    <w:p w14:paraId="2013A1FB" w14:textId="3A995F2F" w:rsidR="00CB46C4" w:rsidRPr="00D70829" w:rsidRDefault="00CB46C4" w:rsidP="005C2F12">
      <w:pPr>
        <w:spacing w:line="360" w:lineRule="exact"/>
        <w:ind w:left="420" w:hangingChars="200" w:hanging="42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（９）</w:t>
      </w:r>
      <w:r w:rsidRPr="00D70829">
        <w:rPr>
          <w:rFonts w:hint="eastAsia"/>
          <w:color w:val="000000" w:themeColor="text1"/>
        </w:rPr>
        <w:t>労働組合の団結と自治を破壊する組織介入、不当労働行為は一切行わないこと。</w:t>
      </w:r>
    </w:p>
    <w:p w14:paraId="313275D2" w14:textId="0049B64B" w:rsidR="00B62C16" w:rsidRPr="00D70829" w:rsidRDefault="005C2F12" w:rsidP="005C2F12">
      <w:pPr>
        <w:spacing w:line="360" w:lineRule="exact"/>
        <w:ind w:left="420" w:hangingChars="200" w:hanging="42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w:t>
      </w:r>
      <w:r w:rsidR="00CB46C4" w:rsidRPr="00D70829">
        <w:rPr>
          <w:rFonts w:ascii="ＭＳ 明朝" w:eastAsia="ＭＳ 明朝" w:hAnsi="ＭＳ 明朝" w:cs="Times New Roman" w:hint="eastAsia"/>
          <w:color w:val="000000" w:themeColor="text1"/>
          <w:szCs w:val="24"/>
        </w:rPr>
        <w:t>10</w:t>
      </w:r>
      <w:r w:rsidRPr="00D70829">
        <w:rPr>
          <w:rFonts w:ascii="ＭＳ 明朝" w:eastAsia="ＭＳ 明朝" w:hAnsi="ＭＳ 明朝" w:cs="Times New Roman" w:hint="eastAsia"/>
          <w:color w:val="000000" w:themeColor="text1"/>
          <w:szCs w:val="24"/>
        </w:rPr>
        <w:t>）</w:t>
      </w:r>
      <w:r w:rsidR="00B62C16" w:rsidRPr="00D70829">
        <w:rPr>
          <w:rFonts w:hint="eastAsia"/>
          <w:color w:val="000000" w:themeColor="text1"/>
        </w:rPr>
        <w:t>中立・公正な行政を確立するために、公務員の身分保障を形骸化させないこと。</w:t>
      </w:r>
    </w:p>
    <w:p w14:paraId="7867B3D4" w14:textId="11652F43" w:rsidR="005C2F12" w:rsidRPr="00D70829" w:rsidRDefault="005C2F12" w:rsidP="005C2F12">
      <w:pPr>
        <w:spacing w:line="360" w:lineRule="exact"/>
        <w:ind w:left="420" w:hangingChars="200" w:hanging="42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w:t>
      </w:r>
      <w:r w:rsidR="00CB46C4" w:rsidRPr="00D70829">
        <w:rPr>
          <w:rFonts w:ascii="ＭＳ 明朝" w:eastAsia="ＭＳ 明朝" w:hAnsi="ＭＳ 明朝" w:cs="Times New Roman" w:hint="eastAsia"/>
          <w:color w:val="000000" w:themeColor="text1"/>
          <w:szCs w:val="24"/>
        </w:rPr>
        <w:t>11</w:t>
      </w:r>
      <w:r w:rsidRPr="00D70829">
        <w:rPr>
          <w:rFonts w:ascii="ＭＳ 明朝" w:eastAsia="ＭＳ 明朝" w:hAnsi="ＭＳ 明朝" w:cs="Times New Roman" w:hint="eastAsia"/>
          <w:color w:val="000000" w:themeColor="text1"/>
          <w:szCs w:val="24"/>
        </w:rPr>
        <w:t>）</w:t>
      </w:r>
      <w:r w:rsidR="00B62C16" w:rsidRPr="00D70829">
        <w:rPr>
          <w:rFonts w:hint="eastAsia"/>
          <w:color w:val="000000" w:themeColor="text1"/>
        </w:rPr>
        <w:t>採用試験区分にもとづく人事運用での差別を撤廃すること。</w:t>
      </w:r>
    </w:p>
    <w:p w14:paraId="189E61F6" w14:textId="451B6092" w:rsidR="00B62C16" w:rsidRPr="00D70829" w:rsidRDefault="00B62C16" w:rsidP="00B62C16">
      <w:pPr>
        <w:spacing w:line="360" w:lineRule="exact"/>
        <w:ind w:left="420" w:hangingChars="200" w:hanging="42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w:t>
      </w:r>
      <w:r w:rsidR="00CB46C4" w:rsidRPr="00D70829">
        <w:rPr>
          <w:rFonts w:ascii="ＭＳ 明朝" w:eastAsia="ＭＳ 明朝" w:hAnsi="ＭＳ 明朝" w:cs="Times New Roman" w:hint="eastAsia"/>
          <w:color w:val="000000" w:themeColor="text1"/>
          <w:szCs w:val="24"/>
        </w:rPr>
        <w:t>12</w:t>
      </w:r>
      <w:r w:rsidRPr="00D70829">
        <w:rPr>
          <w:rFonts w:ascii="ＭＳ 明朝" w:eastAsia="ＭＳ 明朝" w:hAnsi="ＭＳ 明朝" w:cs="Times New Roman" w:hint="eastAsia"/>
          <w:color w:val="000000" w:themeColor="text1"/>
          <w:szCs w:val="24"/>
        </w:rPr>
        <w:t>）</w:t>
      </w:r>
      <w:r w:rsidRPr="00D70829">
        <w:rPr>
          <w:rFonts w:hint="eastAsia"/>
          <w:color w:val="000000" w:themeColor="text1"/>
        </w:rPr>
        <w:t>労働条件にかかわる事項はすべて交渉対象とし、最高責任者による交渉対応など、労働組合との団体交渉を誠実に実施すること。</w:t>
      </w:r>
    </w:p>
    <w:p w14:paraId="3F62F7A8" w14:textId="341D3A10" w:rsidR="00B62C16" w:rsidRPr="00D70829" w:rsidRDefault="00B62C16" w:rsidP="00B62C16">
      <w:pPr>
        <w:spacing w:line="360" w:lineRule="exact"/>
        <w:ind w:left="420" w:hangingChars="200" w:hanging="420"/>
        <w:rPr>
          <w:color w:val="000000" w:themeColor="text1"/>
        </w:rPr>
      </w:pPr>
      <w:r w:rsidRPr="00D70829">
        <w:rPr>
          <w:rFonts w:ascii="ＭＳ 明朝" w:eastAsia="ＭＳ 明朝" w:hAnsi="ＭＳ 明朝" w:cs="Times New Roman" w:hint="eastAsia"/>
          <w:color w:val="000000" w:themeColor="text1"/>
          <w:szCs w:val="24"/>
        </w:rPr>
        <w:t>（1</w:t>
      </w:r>
      <w:r w:rsidR="00CB46C4" w:rsidRPr="00D70829">
        <w:rPr>
          <w:rFonts w:ascii="ＭＳ 明朝" w:eastAsia="ＭＳ 明朝" w:hAnsi="ＭＳ 明朝" w:cs="Times New Roman" w:hint="eastAsia"/>
          <w:color w:val="000000" w:themeColor="text1"/>
          <w:szCs w:val="24"/>
        </w:rPr>
        <w:t>3</w:t>
      </w:r>
      <w:r w:rsidRPr="00D70829">
        <w:rPr>
          <w:rFonts w:ascii="ＭＳ 明朝" w:eastAsia="ＭＳ 明朝" w:hAnsi="ＭＳ 明朝" w:cs="Times New Roman" w:hint="eastAsia"/>
          <w:color w:val="000000" w:themeColor="text1"/>
          <w:szCs w:val="24"/>
        </w:rPr>
        <w:t>）</w:t>
      </w:r>
      <w:r w:rsidRPr="00D70829">
        <w:rPr>
          <w:rFonts w:hint="eastAsia"/>
          <w:color w:val="000000" w:themeColor="text1"/>
        </w:rPr>
        <w:t>人事評価制度について、次の改善をはかること。</w:t>
      </w:r>
    </w:p>
    <w:p w14:paraId="52C3AF96" w14:textId="77777777" w:rsidR="00B62C16" w:rsidRPr="00D70829" w:rsidRDefault="00B62C16" w:rsidP="00B62C16">
      <w:pPr>
        <w:ind w:leftChars="200" w:left="630" w:hangingChars="100" w:hanging="210"/>
        <w:rPr>
          <w:color w:val="000000" w:themeColor="text1"/>
        </w:rPr>
      </w:pPr>
      <w:r w:rsidRPr="00D70829">
        <w:rPr>
          <w:rFonts w:hint="eastAsia"/>
          <w:color w:val="000000" w:themeColor="text1"/>
        </w:rPr>
        <w:t>①　評価結果を直接給与決定に反映させず、公平性・客観性・透明性・納得性を備えた人材育成重視のしくみとすること。</w:t>
      </w:r>
    </w:p>
    <w:p w14:paraId="3833F93D" w14:textId="77777777" w:rsidR="00B62C16" w:rsidRPr="00D70829" w:rsidRDefault="00B62C16" w:rsidP="00B62C16">
      <w:pPr>
        <w:ind w:firstLineChars="200" w:firstLine="420"/>
        <w:rPr>
          <w:color w:val="000000" w:themeColor="text1"/>
        </w:rPr>
      </w:pPr>
      <w:r w:rsidRPr="00D70829">
        <w:rPr>
          <w:rFonts w:hint="eastAsia"/>
          <w:color w:val="000000" w:themeColor="text1"/>
        </w:rPr>
        <w:t>②　評価者に対する制度学習の徹底をはかること。</w:t>
      </w:r>
    </w:p>
    <w:p w14:paraId="3CED7AA4" w14:textId="77777777" w:rsidR="00B62C16" w:rsidRPr="00D70829" w:rsidRDefault="00B62C16" w:rsidP="00B62C16">
      <w:pPr>
        <w:ind w:firstLineChars="200" w:firstLine="420"/>
        <w:rPr>
          <w:color w:val="000000" w:themeColor="text1"/>
        </w:rPr>
      </w:pPr>
      <w:r w:rsidRPr="00D70829">
        <w:rPr>
          <w:rFonts w:hint="eastAsia"/>
          <w:color w:val="000000" w:themeColor="text1"/>
        </w:rPr>
        <w:t>③　評価結果は全面開示とすること。</w:t>
      </w:r>
    </w:p>
    <w:p w14:paraId="7D86CB7A" w14:textId="77777777" w:rsidR="00B62C16" w:rsidRPr="00D70829" w:rsidRDefault="00B62C16" w:rsidP="00B62C16">
      <w:pPr>
        <w:ind w:firstLineChars="200" w:firstLine="420"/>
        <w:rPr>
          <w:color w:val="000000" w:themeColor="text1"/>
        </w:rPr>
      </w:pPr>
      <w:r w:rsidRPr="00D70829">
        <w:rPr>
          <w:rFonts w:hint="eastAsia"/>
          <w:color w:val="000000" w:themeColor="text1"/>
        </w:rPr>
        <w:t>④　労働組合が参加する民主的な苦情処理システムを確立すること。</w:t>
      </w:r>
    </w:p>
    <w:p w14:paraId="73310CDB" w14:textId="136BE1F8" w:rsidR="00CB46C4" w:rsidRPr="00D70829" w:rsidRDefault="006233D0" w:rsidP="00CB46C4">
      <w:pPr>
        <w:spacing w:line="360" w:lineRule="exact"/>
        <w:ind w:left="420" w:hangingChars="200" w:hanging="420"/>
        <w:rPr>
          <w:color w:val="000000" w:themeColor="text1"/>
        </w:rPr>
      </w:pPr>
      <w:r w:rsidRPr="00D70829">
        <w:rPr>
          <w:rFonts w:hint="eastAsia"/>
          <w:color w:val="000000" w:themeColor="text1"/>
        </w:rPr>
        <w:t>(1</w:t>
      </w:r>
      <w:r w:rsidR="00CB46C4" w:rsidRPr="00D70829">
        <w:rPr>
          <w:rFonts w:hint="eastAsia"/>
          <w:color w:val="000000" w:themeColor="text1"/>
        </w:rPr>
        <w:t>4</w:t>
      </w:r>
      <w:r w:rsidRPr="00D70829">
        <w:rPr>
          <w:rFonts w:hint="eastAsia"/>
          <w:color w:val="000000" w:themeColor="text1"/>
        </w:rPr>
        <w:t>)</w:t>
      </w:r>
      <w:r w:rsidRPr="00D70829">
        <w:rPr>
          <w:rFonts w:hint="eastAsia"/>
          <w:color w:val="000000" w:themeColor="text1"/>
        </w:rPr>
        <w:t xml:space="preserve">　</w:t>
      </w:r>
      <w:r w:rsidR="00CB46C4" w:rsidRPr="00D70829">
        <w:rPr>
          <w:rFonts w:hint="eastAsia"/>
          <w:color w:val="000000" w:themeColor="text1"/>
        </w:rPr>
        <w:t>分限・懲戒について、その基準を労使協議により明確にするとともに、手続きの事前審査からあらゆる段階での職員と労働組合の参加を保障すること。</w:t>
      </w:r>
    </w:p>
    <w:p w14:paraId="3641E50C" w14:textId="77777777" w:rsidR="005C2F12" w:rsidRPr="00D70829" w:rsidRDefault="005C2F12" w:rsidP="005724B2">
      <w:pPr>
        <w:spacing w:line="360" w:lineRule="exact"/>
        <w:rPr>
          <w:rFonts w:ascii="ＭＳ 明朝" w:hAnsi="ＭＳ 明朝"/>
          <w:color w:val="000000" w:themeColor="text1"/>
        </w:rPr>
      </w:pPr>
    </w:p>
    <w:p w14:paraId="2F9F65F4" w14:textId="1DAFE7F8" w:rsidR="005724B2" w:rsidRPr="00D70829" w:rsidRDefault="005C2F12" w:rsidP="005724B2">
      <w:pPr>
        <w:spacing w:line="360" w:lineRule="exact"/>
        <w:ind w:left="420" w:hanging="420"/>
        <w:rPr>
          <w:rFonts w:ascii="ＭＳ 明朝" w:hAnsi="ＭＳ 明朝"/>
          <w:b/>
          <w:color w:val="000000" w:themeColor="text1"/>
          <w:sz w:val="22"/>
        </w:rPr>
      </w:pPr>
      <w:r w:rsidRPr="00D70829">
        <w:rPr>
          <w:rFonts w:ascii="ＭＳ 明朝" w:hAnsi="ＭＳ 明朝" w:hint="eastAsia"/>
          <w:b/>
          <w:bCs/>
          <w:color w:val="000000" w:themeColor="text1"/>
          <w:sz w:val="22"/>
        </w:rPr>
        <w:t>７</w:t>
      </w:r>
      <w:r w:rsidR="005724B2" w:rsidRPr="00D70829">
        <w:rPr>
          <w:rFonts w:ascii="ＭＳ 明朝" w:hAnsi="ＭＳ 明朝" w:hint="eastAsia"/>
          <w:b/>
          <w:bCs/>
          <w:color w:val="000000" w:themeColor="text1"/>
          <w:sz w:val="22"/>
        </w:rPr>
        <w:t xml:space="preserve">　労働時間短縮など働くルールの確立について</w:t>
      </w:r>
    </w:p>
    <w:p w14:paraId="7778E253" w14:textId="77777777" w:rsidR="001F6E30" w:rsidRPr="00D70829" w:rsidRDefault="001F6E30" w:rsidP="001F6E30">
      <w:pPr>
        <w:spacing w:line="320" w:lineRule="exact"/>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（１）労働時間の</w:t>
      </w:r>
      <w:r w:rsidRPr="00D70829">
        <w:rPr>
          <w:rFonts w:ascii="ＭＳ 明朝" w:eastAsia="ＭＳ 明朝" w:hAnsi="ＭＳ 明朝" w:cs="Times New Roman"/>
          <w:color w:val="000000" w:themeColor="text1"/>
          <w:szCs w:val="24"/>
        </w:rPr>
        <w:t>短縮にむけ以下のとおり改善すること。</w:t>
      </w:r>
    </w:p>
    <w:p w14:paraId="738F7F7D" w14:textId="77777777" w:rsidR="001F6E30" w:rsidRPr="00D70829" w:rsidRDefault="001F6E30" w:rsidP="001F6E30">
      <w:pPr>
        <w:spacing w:line="320" w:lineRule="exact"/>
        <w:ind w:leftChars="100" w:left="420" w:hangingChars="100" w:hanging="21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ア　所定勤務時間を「１日７時間、週</w:t>
      </w:r>
      <w:r w:rsidRPr="00D70829">
        <w:rPr>
          <w:rFonts w:ascii="ＭＳ 明朝" w:eastAsia="ＭＳ 明朝" w:hAnsi="ＭＳ 明朝" w:cs="Times New Roman"/>
          <w:color w:val="000000" w:themeColor="text1"/>
          <w:szCs w:val="24"/>
        </w:rPr>
        <w:t>35</w:t>
      </w:r>
      <w:r w:rsidRPr="00D70829">
        <w:rPr>
          <w:rFonts w:ascii="ＭＳ 明朝" w:eastAsia="ＭＳ 明朝" w:hAnsi="ＭＳ 明朝" w:cs="Times New Roman" w:hint="eastAsia"/>
          <w:color w:val="000000" w:themeColor="text1"/>
          <w:szCs w:val="24"/>
        </w:rPr>
        <w:t>時間」に短縮すること。</w:t>
      </w:r>
    </w:p>
    <w:p w14:paraId="631AC9A1" w14:textId="30449514" w:rsidR="001F6E30" w:rsidRPr="00D70829" w:rsidRDefault="001F6E30" w:rsidP="001F6E30">
      <w:pPr>
        <w:spacing w:line="320" w:lineRule="exact"/>
        <w:ind w:leftChars="100" w:left="420" w:hangingChars="100" w:hanging="21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 xml:space="preserve">イ　</w:t>
      </w:r>
      <w:bookmarkStart w:id="1" w:name="_Hlk68532539"/>
      <w:r w:rsidR="00CF6276" w:rsidRPr="00D70829">
        <w:rPr>
          <w:rFonts w:ascii="ＭＳ 明朝" w:eastAsia="ＭＳ 明朝" w:hAnsi="ＭＳ 明朝" w:cs="Times New Roman" w:hint="eastAsia"/>
          <w:color w:val="000000" w:themeColor="text1"/>
          <w:szCs w:val="24"/>
        </w:rPr>
        <w:t>それぞれの職場実態に見合った</w:t>
      </w:r>
      <w:r w:rsidR="001D0065" w:rsidRPr="00D70829">
        <w:rPr>
          <w:rFonts w:ascii="ＭＳ 明朝" w:eastAsia="ＭＳ 明朝" w:hAnsi="ＭＳ 明朝" w:cs="Times New Roman" w:hint="eastAsia"/>
          <w:color w:val="000000" w:themeColor="text1"/>
          <w:szCs w:val="24"/>
        </w:rPr>
        <w:t>客観的な勤務時間管理を徹底すること。</w:t>
      </w:r>
      <w:bookmarkEnd w:id="1"/>
      <w:r w:rsidR="00A04B1C" w:rsidRPr="00D70829">
        <w:rPr>
          <w:rFonts w:ascii="ＭＳ 明朝" w:eastAsia="ＭＳ 明朝" w:hAnsi="ＭＳ 明朝" w:cs="Times New Roman" w:hint="eastAsia"/>
          <w:color w:val="000000" w:themeColor="text1"/>
          <w:szCs w:val="24"/>
        </w:rPr>
        <w:t>また、窓口取扱時間を設定すること。</w:t>
      </w:r>
    </w:p>
    <w:p w14:paraId="314B8D0C" w14:textId="77777777" w:rsidR="00D73E0D" w:rsidRPr="00D70829" w:rsidRDefault="001F6E30" w:rsidP="001F6E30">
      <w:pPr>
        <w:spacing w:line="320" w:lineRule="exact"/>
        <w:ind w:leftChars="100" w:left="420" w:hangingChars="100" w:hanging="21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ウ　超過勤務の上限を月4</w:t>
      </w:r>
      <w:r w:rsidRPr="00D70829">
        <w:rPr>
          <w:rFonts w:ascii="ＭＳ 明朝" w:eastAsia="ＭＳ 明朝" w:hAnsi="ＭＳ 明朝" w:cs="Times New Roman"/>
          <w:color w:val="000000" w:themeColor="text1"/>
          <w:szCs w:val="24"/>
        </w:rPr>
        <w:t>5</w:t>
      </w:r>
      <w:r w:rsidRPr="00D70829">
        <w:rPr>
          <w:rFonts w:ascii="ＭＳ 明朝" w:eastAsia="ＭＳ 明朝" w:hAnsi="ＭＳ 明朝" w:cs="Times New Roman" w:hint="eastAsia"/>
          <w:color w:val="000000" w:themeColor="text1"/>
          <w:szCs w:val="24"/>
        </w:rPr>
        <w:t>時間、年間360時間とし、超過勤務の大幅な縮減と不払い残業を根絶すること。</w:t>
      </w:r>
    </w:p>
    <w:p w14:paraId="15B622FF" w14:textId="587E2CA7" w:rsidR="001F6E30" w:rsidRPr="00D70829" w:rsidRDefault="001F6E30" w:rsidP="001F6E30">
      <w:pPr>
        <w:spacing w:line="320" w:lineRule="exact"/>
        <w:ind w:leftChars="100" w:left="420" w:hangingChars="100" w:hanging="21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エ　超過勤務命令の上限を超えた場合の「整理・分析・検証」</w:t>
      </w:r>
      <w:r w:rsidR="001D0065" w:rsidRPr="00D70829">
        <w:rPr>
          <w:rFonts w:ascii="ＭＳ 明朝" w:eastAsia="ＭＳ 明朝" w:hAnsi="ＭＳ 明朝" w:cs="Times New Roman" w:hint="eastAsia"/>
          <w:color w:val="000000" w:themeColor="text1"/>
          <w:szCs w:val="24"/>
        </w:rPr>
        <w:t>結果などを踏まえて、</w:t>
      </w:r>
      <w:r w:rsidRPr="00D70829">
        <w:rPr>
          <w:rFonts w:ascii="ＭＳ 明朝" w:eastAsia="ＭＳ 明朝" w:hAnsi="ＭＳ 明朝" w:cs="Times New Roman" w:hint="eastAsia"/>
          <w:color w:val="000000" w:themeColor="text1"/>
          <w:szCs w:val="24"/>
        </w:rPr>
        <w:t>長時間労働の是正にむけて実効性のある対策を講じること。</w:t>
      </w:r>
    </w:p>
    <w:p w14:paraId="07694DA2" w14:textId="77777777" w:rsidR="001F6E30" w:rsidRPr="00D70829" w:rsidRDefault="001F6E30" w:rsidP="001F6E30">
      <w:pPr>
        <w:autoSpaceDE w:val="0"/>
        <w:autoSpaceDN w:val="0"/>
        <w:adjustRightInd w:val="0"/>
        <w:spacing w:line="320" w:lineRule="exact"/>
        <w:ind w:leftChars="100" w:left="424" w:hangingChars="102" w:hanging="214"/>
        <w:rPr>
          <w:rFonts w:ascii="ＭＳ 明朝" w:eastAsia="ＭＳ 明朝" w:hAnsi="ＭＳ 明朝" w:cs="Times New Roman"/>
          <w:color w:val="000000" w:themeColor="text1"/>
          <w:kern w:val="0"/>
          <w:szCs w:val="21"/>
        </w:rPr>
      </w:pPr>
      <w:r w:rsidRPr="00D70829">
        <w:rPr>
          <w:rFonts w:ascii="ＭＳ 明朝" w:eastAsia="ＭＳ 明朝" w:hAnsi="ＭＳ 明朝" w:cs="Times New Roman" w:hint="eastAsia"/>
          <w:color w:val="000000" w:themeColor="text1"/>
          <w:kern w:val="0"/>
          <w:szCs w:val="21"/>
        </w:rPr>
        <w:t>オ　交替制勤務者を</w:t>
      </w:r>
      <w:r w:rsidRPr="00D70829">
        <w:rPr>
          <w:rFonts w:ascii="ＭＳ 明朝" w:eastAsia="ＭＳ 明朝" w:hAnsi="ＭＳ 明朝" w:cs="Times New Roman"/>
          <w:color w:val="000000" w:themeColor="text1"/>
          <w:kern w:val="0"/>
          <w:szCs w:val="21"/>
        </w:rPr>
        <w:t>はじめとするすべての職員について</w:t>
      </w:r>
      <w:r w:rsidRPr="00D70829">
        <w:rPr>
          <w:rFonts w:ascii="ＭＳ 明朝" w:eastAsia="ＭＳ 明朝" w:hAnsi="ＭＳ 明朝" w:cs="Times New Roman" w:hint="eastAsia"/>
          <w:color w:val="000000" w:themeColor="text1"/>
          <w:kern w:val="0"/>
          <w:szCs w:val="21"/>
        </w:rPr>
        <w:t>、連続勤務時間を短縮し、勤務間隔を11時間以上確保すること。</w:t>
      </w:r>
    </w:p>
    <w:p w14:paraId="56F05877" w14:textId="41E1C25C" w:rsidR="001D0065" w:rsidRPr="00D70829" w:rsidRDefault="001D0065" w:rsidP="001D0065">
      <w:pPr>
        <w:overflowPunct w:val="0"/>
        <w:spacing w:line="320" w:lineRule="exact"/>
        <w:ind w:leftChars="22" w:left="466" w:hangingChars="200" w:hanging="420"/>
        <w:textAlignment w:val="baseline"/>
        <w:rPr>
          <w:rFonts w:ascii="ＭＳ 明朝" w:eastAsia="ＭＳ 明朝" w:hAnsi="ＭＳ 明朝" w:cs="ＭＳ 明朝"/>
          <w:color w:val="000000" w:themeColor="text1"/>
          <w:kern w:val="0"/>
          <w:szCs w:val="21"/>
        </w:rPr>
      </w:pPr>
      <w:r w:rsidRPr="00D70829">
        <w:rPr>
          <w:rFonts w:ascii="ＭＳ 明朝" w:hAnsi="ＭＳ 明朝" w:cs="ＭＳ 明朝" w:hint="eastAsia"/>
          <w:color w:val="000000" w:themeColor="text1"/>
          <w:kern w:val="0"/>
          <w:szCs w:val="21"/>
        </w:rPr>
        <w:t>（２）テレワークの実施にあたっては、客観的な勤務時間管理を導入・徹底するとともに、長時間労働を防止すること。また、実施にかかる費用は本人に負わせないこと。</w:t>
      </w:r>
    </w:p>
    <w:p w14:paraId="76DA5EC2" w14:textId="0D41D24E" w:rsidR="00B82227" w:rsidRPr="00D70829" w:rsidRDefault="00B82227" w:rsidP="001D0065">
      <w:pPr>
        <w:autoSpaceDE w:val="0"/>
        <w:autoSpaceDN w:val="0"/>
        <w:adjustRightInd w:val="0"/>
        <w:spacing w:line="320" w:lineRule="exact"/>
        <w:ind w:left="420" w:hangingChars="200" w:hanging="420"/>
        <w:rPr>
          <w:rFonts w:ascii="ＭＳ 明朝" w:eastAsia="ＭＳ 明朝" w:hAnsi="ＭＳ 明朝" w:cs="Times New Roman"/>
          <w:color w:val="000000" w:themeColor="text1"/>
        </w:rPr>
      </w:pPr>
      <w:r w:rsidRPr="00D70829">
        <w:rPr>
          <w:rFonts w:ascii="ＭＳ 明朝" w:eastAsia="ＭＳ 明朝" w:hAnsi="ＭＳ 明朝" w:cs="ＭＳ 明朝" w:hint="eastAsia"/>
          <w:color w:val="000000" w:themeColor="text1"/>
          <w:kern w:val="0"/>
          <w:szCs w:val="21"/>
        </w:rPr>
        <w:t>（</w:t>
      </w:r>
      <w:r w:rsidR="001D0065" w:rsidRPr="00D70829">
        <w:rPr>
          <w:rFonts w:ascii="ＭＳ 明朝" w:eastAsia="ＭＳ 明朝" w:hAnsi="ＭＳ 明朝" w:cs="ＭＳ 明朝" w:hint="eastAsia"/>
          <w:color w:val="000000" w:themeColor="text1"/>
          <w:kern w:val="0"/>
          <w:szCs w:val="21"/>
        </w:rPr>
        <w:t>３</w:t>
      </w:r>
      <w:r w:rsidRPr="00D70829">
        <w:rPr>
          <w:rFonts w:ascii="ＭＳ 明朝" w:eastAsia="ＭＳ 明朝" w:hAnsi="ＭＳ 明朝" w:cs="ＭＳ 明朝" w:hint="eastAsia"/>
          <w:color w:val="000000" w:themeColor="text1"/>
          <w:kern w:val="0"/>
          <w:szCs w:val="21"/>
        </w:rPr>
        <w:t>）</w:t>
      </w:r>
      <w:r w:rsidRPr="00D70829">
        <w:rPr>
          <w:rFonts w:ascii="ＭＳ 明朝" w:eastAsia="ＭＳ 明朝" w:hAnsi="ＭＳ 明朝" w:cs="Times New Roman" w:hint="eastAsia"/>
          <w:color w:val="000000" w:themeColor="text1"/>
        </w:rPr>
        <w:t>転居</w:t>
      </w:r>
      <w:r w:rsidRPr="00D70829">
        <w:rPr>
          <w:rFonts w:ascii="ＭＳ 明朝" w:eastAsia="ＭＳ 明朝" w:hAnsi="ＭＳ 明朝" w:cs="Times New Roman"/>
          <w:color w:val="000000" w:themeColor="text1"/>
        </w:rPr>
        <w:t>を伴う異動を縮小</w:t>
      </w:r>
      <w:r w:rsidR="001D0065" w:rsidRPr="00D70829">
        <w:rPr>
          <w:rFonts w:ascii="ＭＳ 明朝" w:eastAsia="ＭＳ 明朝" w:hAnsi="ＭＳ 明朝" w:cs="Times New Roman" w:hint="eastAsia"/>
          <w:color w:val="000000" w:themeColor="text1"/>
        </w:rPr>
        <w:t>するとともに</w:t>
      </w:r>
      <w:r w:rsidRPr="00D70829">
        <w:rPr>
          <w:rFonts w:ascii="ＭＳ 明朝" w:eastAsia="ＭＳ 明朝" w:hAnsi="ＭＳ 明朝" w:cs="Times New Roman"/>
          <w:color w:val="000000" w:themeColor="text1"/>
        </w:rPr>
        <w:t>、</w:t>
      </w:r>
      <w:r w:rsidRPr="00D70829">
        <w:rPr>
          <w:rFonts w:ascii="ＭＳ 明朝" w:eastAsia="ＭＳ 明朝" w:hAnsi="ＭＳ 明朝" w:cs="Times New Roman" w:hint="eastAsia"/>
          <w:color w:val="000000" w:themeColor="text1"/>
        </w:rPr>
        <w:t>内示の時期などについて柔軟な</w:t>
      </w:r>
      <w:r w:rsidRPr="00D70829">
        <w:rPr>
          <w:rFonts w:ascii="ＭＳ 明朝" w:eastAsia="ＭＳ 明朝" w:hAnsi="ＭＳ 明朝" w:cs="Times New Roman"/>
          <w:color w:val="000000" w:themeColor="text1"/>
        </w:rPr>
        <w:t>対応を可能とすること。</w:t>
      </w:r>
    </w:p>
    <w:p w14:paraId="367D1CD3" w14:textId="5C3741EF" w:rsidR="001D0065" w:rsidRPr="00D70829" w:rsidRDefault="001D0065" w:rsidP="001D0065">
      <w:pPr>
        <w:autoSpaceDE w:val="0"/>
        <w:autoSpaceDN w:val="0"/>
        <w:adjustRightInd w:val="0"/>
        <w:spacing w:line="320" w:lineRule="exact"/>
        <w:ind w:left="420" w:hangingChars="200" w:hanging="420"/>
        <w:rPr>
          <w:rFonts w:ascii="ＭＳ 明朝" w:eastAsia="ＭＳ 明朝" w:hAnsi="ＭＳ 明朝" w:cs="ＭＳ 明朝"/>
          <w:color w:val="000000" w:themeColor="text1"/>
          <w:kern w:val="0"/>
          <w:szCs w:val="21"/>
        </w:rPr>
      </w:pPr>
      <w:r w:rsidRPr="00D70829">
        <w:rPr>
          <w:rFonts w:ascii="ＭＳ 明朝" w:eastAsia="ＭＳ 明朝" w:hAnsi="ＭＳ 明朝" w:cs="ＭＳ 明朝" w:hint="eastAsia"/>
          <w:color w:val="000000" w:themeColor="text1"/>
          <w:kern w:val="0"/>
          <w:szCs w:val="21"/>
        </w:rPr>
        <w:t>（４）職員一人あたりの執務スペースの拡充やバリアフリー設備の充実、相談しやすい環境など障がいを持つ職員も含めた働きやすい職場環境を整備すること。</w:t>
      </w:r>
    </w:p>
    <w:p w14:paraId="4EE95107" w14:textId="1D4AF079" w:rsidR="001D0065" w:rsidRPr="00D70829" w:rsidRDefault="001D0065" w:rsidP="001D0065">
      <w:pPr>
        <w:autoSpaceDE w:val="0"/>
        <w:autoSpaceDN w:val="0"/>
        <w:adjustRightInd w:val="0"/>
        <w:spacing w:line="320" w:lineRule="exact"/>
        <w:ind w:left="420" w:hangingChars="200" w:hanging="420"/>
        <w:rPr>
          <w:rFonts w:ascii="ＭＳ 明朝" w:eastAsia="ＭＳ 明朝" w:hAnsi="ＭＳ 明朝" w:cs="ＭＳ 明朝"/>
          <w:color w:val="000000" w:themeColor="text1"/>
          <w:kern w:val="0"/>
          <w:szCs w:val="21"/>
        </w:rPr>
      </w:pPr>
      <w:r w:rsidRPr="00D70829">
        <w:rPr>
          <w:rFonts w:ascii="ＭＳ 明朝" w:eastAsia="ＭＳ 明朝" w:hAnsi="ＭＳ 明朝" w:cs="ＭＳ 明朝" w:hint="eastAsia"/>
          <w:color w:val="000000" w:themeColor="text1"/>
          <w:kern w:val="0"/>
          <w:szCs w:val="21"/>
        </w:rPr>
        <w:t>（５）性的マイノリティの職員や行政利用者への偏見や差別を防ぐために必要な措置を講じること。</w:t>
      </w:r>
    </w:p>
    <w:p w14:paraId="63908CE6" w14:textId="312DC172" w:rsidR="005724B2" w:rsidRPr="00D70829" w:rsidRDefault="005724B2" w:rsidP="005724B2">
      <w:pPr>
        <w:spacing w:line="320" w:lineRule="exact"/>
        <w:ind w:left="420" w:hanging="420"/>
        <w:rPr>
          <w:rFonts w:ascii="ＭＳ 明朝" w:hAnsi="ＭＳ 明朝"/>
          <w:color w:val="000000" w:themeColor="text1"/>
        </w:rPr>
      </w:pPr>
      <w:r w:rsidRPr="00D70829">
        <w:rPr>
          <w:rFonts w:ascii="ＭＳ 明朝" w:hAnsi="ＭＳ 明朝" w:hint="eastAsia"/>
          <w:color w:val="000000" w:themeColor="text1"/>
        </w:rPr>
        <w:t>（</w:t>
      </w:r>
      <w:r w:rsidR="001D0065" w:rsidRPr="00D70829">
        <w:rPr>
          <w:rFonts w:ascii="ＭＳ 明朝" w:hAnsi="ＭＳ 明朝" w:hint="eastAsia"/>
          <w:color w:val="000000" w:themeColor="text1"/>
        </w:rPr>
        <w:t>６</w:t>
      </w:r>
      <w:r w:rsidRPr="00D70829">
        <w:rPr>
          <w:rFonts w:ascii="ＭＳ 明朝" w:hAnsi="ＭＳ 明朝" w:hint="eastAsia"/>
          <w:color w:val="000000" w:themeColor="text1"/>
        </w:rPr>
        <w:t>）マイナンバー制度は直ちに廃止すること。また、個人番号カードのＩＣカード身分証との一体化は中止すること。</w:t>
      </w:r>
    </w:p>
    <w:p w14:paraId="3214D8A1" w14:textId="77777777" w:rsidR="00D615BD" w:rsidRPr="00D70829" w:rsidRDefault="00D615BD" w:rsidP="005724B2">
      <w:pPr>
        <w:spacing w:line="320" w:lineRule="exact"/>
        <w:ind w:left="420" w:hanging="420"/>
        <w:rPr>
          <w:rFonts w:ascii="ＭＳ 明朝" w:hAnsi="ＭＳ 明朝"/>
          <w:color w:val="000000" w:themeColor="text1"/>
        </w:rPr>
      </w:pPr>
    </w:p>
    <w:p w14:paraId="43AFDED0" w14:textId="6B981979" w:rsidR="001F6E30" w:rsidRPr="00D70829" w:rsidRDefault="005C2F12" w:rsidP="001F6E30">
      <w:pPr>
        <w:spacing w:line="360" w:lineRule="exact"/>
        <w:ind w:left="420" w:hanging="420"/>
        <w:rPr>
          <w:rFonts w:ascii="ＭＳ 明朝" w:eastAsia="ＭＳ 明朝" w:hAnsi="ＭＳ 明朝" w:cs="Times New Roman"/>
          <w:color w:val="000000" w:themeColor="text1"/>
          <w:sz w:val="22"/>
          <w:szCs w:val="24"/>
        </w:rPr>
      </w:pPr>
      <w:r w:rsidRPr="00D70829">
        <w:rPr>
          <w:rFonts w:ascii="ＭＳ 明朝" w:eastAsia="ＭＳ 明朝" w:hAnsi="ＭＳ 明朝" w:cs="Times New Roman" w:hint="eastAsia"/>
          <w:b/>
          <w:bCs/>
          <w:color w:val="000000" w:themeColor="text1"/>
          <w:sz w:val="22"/>
          <w:szCs w:val="24"/>
        </w:rPr>
        <w:t>８</w:t>
      </w:r>
      <w:r w:rsidR="001F6E30" w:rsidRPr="00D70829">
        <w:rPr>
          <w:rFonts w:ascii="ＭＳ 明朝" w:eastAsia="ＭＳ 明朝" w:hAnsi="ＭＳ 明朝" w:cs="Times New Roman" w:hint="eastAsia"/>
          <w:b/>
          <w:bCs/>
          <w:color w:val="000000" w:themeColor="text1"/>
          <w:sz w:val="22"/>
          <w:szCs w:val="24"/>
        </w:rPr>
        <w:t xml:space="preserve">　両立支援制度の拡充について</w:t>
      </w:r>
    </w:p>
    <w:p w14:paraId="4D039F56" w14:textId="77777777" w:rsidR="001F6E30" w:rsidRPr="00D70829" w:rsidRDefault="001F6E30" w:rsidP="001F6E30">
      <w:pPr>
        <w:spacing w:line="360" w:lineRule="exact"/>
        <w:ind w:left="420" w:hangingChars="200" w:hanging="42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（１）子の看護休暇を子ども一人につき5日以上とし、対象年齢は、当面、中学校入学前の子まで引き上げること。</w:t>
      </w:r>
    </w:p>
    <w:p w14:paraId="1F0494EA" w14:textId="77777777" w:rsidR="001F6E30" w:rsidRPr="00D70829" w:rsidRDefault="001F6E30" w:rsidP="001F6E30">
      <w:pPr>
        <w:spacing w:line="360" w:lineRule="exact"/>
        <w:ind w:left="420" w:hangingChars="200" w:hanging="420"/>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（２）育児時間・育児短時間勤務の適用対象年齢を、中学校入学前の子まで引き上げること。</w:t>
      </w:r>
    </w:p>
    <w:p w14:paraId="5A56E5FF" w14:textId="77777777" w:rsidR="00A97D9A" w:rsidRPr="00D70829" w:rsidRDefault="00A97D9A" w:rsidP="005724B2">
      <w:pPr>
        <w:spacing w:line="360" w:lineRule="exact"/>
        <w:ind w:left="420" w:hanging="420"/>
        <w:rPr>
          <w:rFonts w:ascii="ＭＳ 明朝" w:hAnsi="ＭＳ 明朝"/>
          <w:b/>
          <w:bCs/>
          <w:color w:val="000000" w:themeColor="text1"/>
          <w:sz w:val="22"/>
        </w:rPr>
      </w:pPr>
    </w:p>
    <w:p w14:paraId="5B9432ED" w14:textId="7CBFC8F2" w:rsidR="005724B2" w:rsidRPr="00D70829" w:rsidRDefault="005C2F12" w:rsidP="005724B2">
      <w:pPr>
        <w:spacing w:line="360" w:lineRule="exact"/>
        <w:ind w:left="420" w:hanging="420"/>
        <w:rPr>
          <w:rFonts w:ascii="ＭＳ 明朝" w:hAnsi="ＭＳ 明朝"/>
          <w:b/>
          <w:color w:val="000000" w:themeColor="text1"/>
          <w:sz w:val="22"/>
        </w:rPr>
      </w:pPr>
      <w:r w:rsidRPr="00D70829">
        <w:rPr>
          <w:rFonts w:ascii="ＭＳ 明朝" w:hAnsi="ＭＳ 明朝" w:hint="eastAsia"/>
          <w:b/>
          <w:bCs/>
          <w:color w:val="000000" w:themeColor="text1"/>
          <w:sz w:val="22"/>
        </w:rPr>
        <w:t>９</w:t>
      </w:r>
      <w:r w:rsidR="005724B2" w:rsidRPr="00D70829">
        <w:rPr>
          <w:rFonts w:ascii="ＭＳ 明朝" w:hAnsi="ＭＳ 明朝" w:hint="eastAsia"/>
          <w:b/>
          <w:bCs/>
          <w:color w:val="000000" w:themeColor="text1"/>
          <w:sz w:val="22"/>
        </w:rPr>
        <w:t xml:space="preserve">　健康・安全確保等について</w:t>
      </w:r>
    </w:p>
    <w:p w14:paraId="5F729952" w14:textId="77777777" w:rsidR="005724B2" w:rsidRPr="00D70829" w:rsidRDefault="005724B2" w:rsidP="004F5C15">
      <w:pPr>
        <w:spacing w:line="360" w:lineRule="exact"/>
        <w:ind w:left="420" w:hangingChars="200" w:hanging="420"/>
        <w:rPr>
          <w:rFonts w:ascii="ＭＳ 明朝" w:hAnsi="ＭＳ 明朝"/>
          <w:color w:val="000000" w:themeColor="text1"/>
        </w:rPr>
      </w:pPr>
      <w:r w:rsidRPr="00D70829">
        <w:rPr>
          <w:rFonts w:ascii="ＭＳ 明朝" w:hAnsi="ＭＳ 明朝" w:hint="eastAsia"/>
          <w:color w:val="000000" w:themeColor="text1"/>
        </w:rPr>
        <w:t>（１）心の病の発生を予防するため、「心の健康づくり」に向けた対策を充実・強化すること。</w:t>
      </w:r>
    </w:p>
    <w:p w14:paraId="4A70B5DB" w14:textId="37482EDB" w:rsidR="005724B2" w:rsidRPr="00D70829" w:rsidRDefault="005724B2" w:rsidP="005724B2">
      <w:pPr>
        <w:spacing w:line="360" w:lineRule="exact"/>
        <w:ind w:left="420" w:hanging="420"/>
        <w:rPr>
          <w:rFonts w:ascii="ＭＳ 明朝" w:hAnsi="ＭＳ 明朝"/>
          <w:color w:val="000000" w:themeColor="text1"/>
        </w:rPr>
      </w:pPr>
      <w:r w:rsidRPr="00D70829">
        <w:rPr>
          <w:rFonts w:ascii="ＭＳ 明朝" w:hAnsi="ＭＳ 明朝" w:hint="eastAsia"/>
          <w:color w:val="000000" w:themeColor="text1"/>
        </w:rPr>
        <w:t>（２）</w:t>
      </w:r>
      <w:r w:rsidR="004F5C15" w:rsidRPr="00D70829">
        <w:rPr>
          <w:rFonts w:ascii="ＭＳ 明朝" w:eastAsia="ＭＳ 明朝" w:hAnsi="ＭＳ 明朝" w:cs="Times New Roman" w:hint="eastAsia"/>
          <w:color w:val="000000" w:themeColor="text1"/>
          <w:szCs w:val="24"/>
        </w:rPr>
        <w:t>パワーハラスメントをはじめ、</w:t>
      </w:r>
      <w:r w:rsidR="001F6E30" w:rsidRPr="00D70829">
        <w:rPr>
          <w:rFonts w:ascii="ＭＳ 明朝" w:eastAsia="ＭＳ 明朝" w:hAnsi="ＭＳ 明朝" w:cs="Times New Roman" w:hint="eastAsia"/>
          <w:color w:val="000000" w:themeColor="text1"/>
          <w:szCs w:val="24"/>
        </w:rPr>
        <w:t>すべてのハラスメント根絶にむけて体制の確保をはじめ具体的な対策を講じること。</w:t>
      </w:r>
    </w:p>
    <w:p w14:paraId="1BB3834E" w14:textId="760E372E" w:rsidR="00A97D9A" w:rsidRPr="00D70829" w:rsidRDefault="00A97D9A" w:rsidP="00A97D9A">
      <w:pPr>
        <w:spacing w:line="360" w:lineRule="exact"/>
        <w:rPr>
          <w:rFonts w:ascii="ＭＳ 明朝" w:eastAsia="ＭＳ 明朝" w:hAnsi="ＭＳ 明朝" w:cs="Times New Roman"/>
          <w:color w:val="000000" w:themeColor="text1"/>
          <w:szCs w:val="24"/>
        </w:rPr>
      </w:pPr>
      <w:r w:rsidRPr="00D70829">
        <w:rPr>
          <w:rFonts w:ascii="ＭＳ 明朝" w:eastAsia="ＭＳ 明朝" w:hAnsi="ＭＳ 明朝" w:cs="Times New Roman" w:hint="eastAsia"/>
          <w:color w:val="000000" w:themeColor="text1"/>
          <w:szCs w:val="24"/>
        </w:rPr>
        <w:t>（</w:t>
      </w:r>
      <w:r w:rsidR="001F6E30" w:rsidRPr="00D70829">
        <w:rPr>
          <w:rFonts w:ascii="ＭＳ 明朝" w:eastAsia="ＭＳ 明朝" w:hAnsi="ＭＳ 明朝" w:cs="Times New Roman" w:hint="eastAsia"/>
          <w:color w:val="000000" w:themeColor="text1"/>
          <w:szCs w:val="24"/>
        </w:rPr>
        <w:t>３</w:t>
      </w:r>
      <w:r w:rsidRPr="00D70829">
        <w:rPr>
          <w:rFonts w:ascii="ＭＳ 明朝" w:eastAsia="ＭＳ 明朝" w:hAnsi="ＭＳ 明朝" w:cs="Times New Roman" w:hint="eastAsia"/>
          <w:color w:val="000000" w:themeColor="text1"/>
          <w:szCs w:val="24"/>
        </w:rPr>
        <w:t>）新型コロナウイルス対策について、職場実態も踏まえた</w:t>
      </w:r>
      <w:r w:rsidRPr="00D70829">
        <w:rPr>
          <w:rFonts w:ascii="ＭＳ 明朝" w:hAnsi="ＭＳ 明朝" w:cs="ＭＳ 明朝" w:hint="eastAsia"/>
          <w:bCs/>
          <w:color w:val="000000" w:themeColor="text1"/>
        </w:rPr>
        <w:t>万全の策を講じること。</w:t>
      </w:r>
    </w:p>
    <w:p w14:paraId="0BFB1C46" w14:textId="77777777" w:rsidR="001D6FC2" w:rsidRPr="00D70829" w:rsidRDefault="001D6FC2" w:rsidP="005724B2">
      <w:pPr>
        <w:spacing w:line="360" w:lineRule="exact"/>
        <w:rPr>
          <w:rFonts w:ascii="ＭＳ 明朝" w:hAnsi="ＭＳ 明朝"/>
          <w:color w:val="000000" w:themeColor="text1"/>
        </w:rPr>
      </w:pPr>
    </w:p>
    <w:p w14:paraId="75961254" w14:textId="0CCF7222" w:rsidR="005724B2" w:rsidRPr="00D70829" w:rsidRDefault="005C2F12" w:rsidP="005724B2">
      <w:pPr>
        <w:spacing w:line="320" w:lineRule="exact"/>
        <w:ind w:left="420" w:hanging="420"/>
        <w:rPr>
          <w:rFonts w:ascii="ＭＳ 明朝" w:hAnsi="ＭＳ 明朝"/>
          <w:color w:val="000000" w:themeColor="text1"/>
          <w:sz w:val="20"/>
        </w:rPr>
      </w:pPr>
      <w:r w:rsidRPr="00D70829">
        <w:rPr>
          <w:rFonts w:ascii="ＭＳ 明朝" w:hAnsi="ＭＳ 明朝" w:hint="eastAsia"/>
          <w:b/>
          <w:bCs/>
          <w:color w:val="000000" w:themeColor="text1"/>
          <w:sz w:val="22"/>
          <w:szCs w:val="24"/>
        </w:rPr>
        <w:t>10</w:t>
      </w:r>
      <w:r w:rsidR="005724B2" w:rsidRPr="00D70829">
        <w:rPr>
          <w:rFonts w:ascii="ＭＳ 明朝" w:hAnsi="ＭＳ 明朝" w:hint="eastAsia"/>
          <w:b/>
          <w:bCs/>
          <w:color w:val="000000" w:themeColor="text1"/>
          <w:sz w:val="22"/>
          <w:szCs w:val="24"/>
        </w:rPr>
        <w:t xml:space="preserve">　公務員宿舎の確保および拡充・改善について</w:t>
      </w:r>
    </w:p>
    <w:p w14:paraId="194A073F" w14:textId="77777777" w:rsidR="005724B2" w:rsidRPr="00D70829" w:rsidRDefault="005724B2" w:rsidP="005724B2">
      <w:pPr>
        <w:spacing w:line="320" w:lineRule="exact"/>
        <w:ind w:left="420" w:hanging="420"/>
        <w:rPr>
          <w:rFonts w:ascii="ＭＳ 明朝" w:hAnsi="ＭＳ 明朝"/>
          <w:color w:val="000000" w:themeColor="text1"/>
        </w:rPr>
      </w:pPr>
      <w:r w:rsidRPr="00D70829">
        <w:rPr>
          <w:rFonts w:ascii="ＭＳ 明朝" w:hAnsi="ＭＳ 明朝" w:hint="eastAsia"/>
          <w:color w:val="000000" w:themeColor="text1"/>
        </w:rPr>
        <w:t>（１）宿舎に入居することが認められる職員の類型を</w:t>
      </w:r>
      <w:r w:rsidRPr="00D70829">
        <w:rPr>
          <w:rFonts w:ascii="ＭＳ 明朝" w:hAnsi="ＭＳ 明朝"/>
          <w:color w:val="000000" w:themeColor="text1"/>
        </w:rPr>
        <w:t>廃止し、</w:t>
      </w:r>
      <w:r w:rsidRPr="00D70829">
        <w:rPr>
          <w:rFonts w:ascii="ＭＳ 明朝" w:hAnsi="ＭＳ 明朝" w:hint="eastAsia"/>
          <w:color w:val="000000" w:themeColor="text1"/>
        </w:rPr>
        <w:t>新設も含め必要な公務員宿舎を確保すること</w:t>
      </w:r>
      <w:r w:rsidRPr="00D70829">
        <w:rPr>
          <w:rFonts w:ascii="ＭＳ 明朝" w:hAnsi="ＭＳ 明朝"/>
          <w:color w:val="000000" w:themeColor="text1"/>
        </w:rPr>
        <w:t>。</w:t>
      </w:r>
    </w:p>
    <w:p w14:paraId="4804B090" w14:textId="77777777" w:rsidR="005724B2" w:rsidRPr="00D70829" w:rsidRDefault="005724B2" w:rsidP="005724B2">
      <w:pPr>
        <w:spacing w:line="320" w:lineRule="exact"/>
        <w:ind w:left="420" w:hanging="420"/>
        <w:rPr>
          <w:rFonts w:ascii="ＭＳ 明朝" w:hAnsi="ＭＳ 明朝"/>
          <w:color w:val="000000" w:themeColor="text1"/>
        </w:rPr>
      </w:pPr>
      <w:r w:rsidRPr="00D70829">
        <w:rPr>
          <w:rFonts w:ascii="ＭＳ 明朝" w:hAnsi="ＭＳ 明朝" w:hint="eastAsia"/>
          <w:color w:val="000000" w:themeColor="text1"/>
        </w:rPr>
        <w:lastRenderedPageBreak/>
        <w:t>（２）宿舎使用料、駐車場使用料を引き下げること。</w:t>
      </w:r>
    </w:p>
    <w:p w14:paraId="76F65262" w14:textId="4E611539" w:rsidR="005724B2" w:rsidRPr="00D70829" w:rsidRDefault="005724B2" w:rsidP="005724B2">
      <w:pPr>
        <w:spacing w:line="320" w:lineRule="exact"/>
        <w:ind w:left="420" w:hanging="420"/>
        <w:rPr>
          <w:rFonts w:ascii="ＭＳ 明朝" w:hAnsi="ＭＳ 明朝"/>
          <w:color w:val="000000" w:themeColor="text1"/>
        </w:rPr>
      </w:pPr>
      <w:r w:rsidRPr="00D70829">
        <w:rPr>
          <w:rFonts w:ascii="ＭＳ 明朝" w:hAnsi="ＭＳ 明朝" w:hint="eastAsia"/>
          <w:color w:val="000000" w:themeColor="text1"/>
        </w:rPr>
        <w:t>（３）宿舎改善のための予算を大幅に増額すること。</w:t>
      </w:r>
    </w:p>
    <w:p w14:paraId="62C38424" w14:textId="77777777" w:rsidR="005724B2" w:rsidRPr="00D70829" w:rsidRDefault="005724B2" w:rsidP="005724B2">
      <w:pPr>
        <w:autoSpaceDE w:val="0"/>
        <w:autoSpaceDN w:val="0"/>
        <w:adjustRightInd w:val="0"/>
        <w:spacing w:line="360" w:lineRule="exact"/>
        <w:jc w:val="right"/>
        <w:rPr>
          <w:rFonts w:ascii="ＭＳ 明朝" w:eastAsia="ＭＳ 明朝" w:hAnsi="ＭＳ 明朝" w:cs="ＭＳ 明朝"/>
          <w:color w:val="000000" w:themeColor="text1"/>
          <w:kern w:val="0"/>
          <w:szCs w:val="21"/>
        </w:rPr>
      </w:pPr>
      <w:r w:rsidRPr="00D70829">
        <w:rPr>
          <w:rFonts w:ascii="ＭＳ 明朝" w:eastAsia="ＭＳ 明朝" w:hAnsi="ＭＳ 明朝" w:cs="ＭＳ 明朝" w:hint="eastAsia"/>
          <w:color w:val="000000" w:themeColor="text1"/>
          <w:kern w:val="0"/>
          <w:szCs w:val="21"/>
        </w:rPr>
        <w:t>以　　上</w:t>
      </w:r>
    </w:p>
    <w:p w14:paraId="01B153BD" w14:textId="77777777" w:rsidR="003B1178" w:rsidRPr="00D70829" w:rsidRDefault="003B1178">
      <w:pPr>
        <w:rPr>
          <w:color w:val="000000" w:themeColor="text1"/>
        </w:rPr>
      </w:pPr>
    </w:p>
    <w:sectPr w:rsidR="003B1178" w:rsidRPr="00D708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D3503" w14:textId="77777777" w:rsidR="00472028" w:rsidRDefault="00472028" w:rsidP="005720C4">
      <w:r>
        <w:separator/>
      </w:r>
    </w:p>
  </w:endnote>
  <w:endnote w:type="continuationSeparator" w:id="0">
    <w:p w14:paraId="3B13633B" w14:textId="77777777" w:rsidR="00472028" w:rsidRDefault="00472028" w:rsidP="0057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9E35D" w14:textId="77777777" w:rsidR="00472028" w:rsidRDefault="00472028" w:rsidP="005720C4">
      <w:r>
        <w:separator/>
      </w:r>
    </w:p>
  </w:footnote>
  <w:footnote w:type="continuationSeparator" w:id="0">
    <w:p w14:paraId="10B927CA" w14:textId="77777777" w:rsidR="00472028" w:rsidRDefault="00472028" w:rsidP="005720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4B2"/>
    <w:rsid w:val="000023A7"/>
    <w:rsid w:val="00006DC0"/>
    <w:rsid w:val="0001418A"/>
    <w:rsid w:val="00075E87"/>
    <w:rsid w:val="00085238"/>
    <w:rsid w:val="00094A1A"/>
    <w:rsid w:val="0009513C"/>
    <w:rsid w:val="000A10A2"/>
    <w:rsid w:val="000C1097"/>
    <w:rsid w:val="00113696"/>
    <w:rsid w:val="00156C4F"/>
    <w:rsid w:val="00194F62"/>
    <w:rsid w:val="001A146C"/>
    <w:rsid w:val="001B4853"/>
    <w:rsid w:val="001D0065"/>
    <w:rsid w:val="001D6FC2"/>
    <w:rsid w:val="001F6E30"/>
    <w:rsid w:val="00212710"/>
    <w:rsid w:val="00234489"/>
    <w:rsid w:val="002520F3"/>
    <w:rsid w:val="00293D8D"/>
    <w:rsid w:val="002D3260"/>
    <w:rsid w:val="0037009E"/>
    <w:rsid w:val="00397ED9"/>
    <w:rsid w:val="003B1178"/>
    <w:rsid w:val="003F1410"/>
    <w:rsid w:val="004018D2"/>
    <w:rsid w:val="00472028"/>
    <w:rsid w:val="00493C6D"/>
    <w:rsid w:val="004C1FC0"/>
    <w:rsid w:val="004F5C15"/>
    <w:rsid w:val="005233D0"/>
    <w:rsid w:val="00525E25"/>
    <w:rsid w:val="00534D9B"/>
    <w:rsid w:val="00541A29"/>
    <w:rsid w:val="005524DC"/>
    <w:rsid w:val="005720C4"/>
    <w:rsid w:val="005724B2"/>
    <w:rsid w:val="0057567E"/>
    <w:rsid w:val="005B52DD"/>
    <w:rsid w:val="005C2F12"/>
    <w:rsid w:val="005F3F0E"/>
    <w:rsid w:val="006233D0"/>
    <w:rsid w:val="00692382"/>
    <w:rsid w:val="006B463E"/>
    <w:rsid w:val="006D7AAF"/>
    <w:rsid w:val="00715497"/>
    <w:rsid w:val="00764396"/>
    <w:rsid w:val="00766C21"/>
    <w:rsid w:val="007D1129"/>
    <w:rsid w:val="007D3F9A"/>
    <w:rsid w:val="0081783D"/>
    <w:rsid w:val="00824468"/>
    <w:rsid w:val="008539FB"/>
    <w:rsid w:val="00950C1F"/>
    <w:rsid w:val="00952042"/>
    <w:rsid w:val="009612A9"/>
    <w:rsid w:val="0097398B"/>
    <w:rsid w:val="0099065E"/>
    <w:rsid w:val="00990EEF"/>
    <w:rsid w:val="009935E1"/>
    <w:rsid w:val="009B4A37"/>
    <w:rsid w:val="009C3D1D"/>
    <w:rsid w:val="009C42AE"/>
    <w:rsid w:val="00A04B1C"/>
    <w:rsid w:val="00A05EE4"/>
    <w:rsid w:val="00A23473"/>
    <w:rsid w:val="00A25782"/>
    <w:rsid w:val="00A35B28"/>
    <w:rsid w:val="00A96F67"/>
    <w:rsid w:val="00A97D9A"/>
    <w:rsid w:val="00AE3BD0"/>
    <w:rsid w:val="00B3795C"/>
    <w:rsid w:val="00B62C16"/>
    <w:rsid w:val="00B82227"/>
    <w:rsid w:val="00BA1EDF"/>
    <w:rsid w:val="00BC7927"/>
    <w:rsid w:val="00C352C3"/>
    <w:rsid w:val="00CA6C4F"/>
    <w:rsid w:val="00CB46C4"/>
    <w:rsid w:val="00CC017B"/>
    <w:rsid w:val="00CD76F2"/>
    <w:rsid w:val="00CE493D"/>
    <w:rsid w:val="00CF6276"/>
    <w:rsid w:val="00D2753F"/>
    <w:rsid w:val="00D615BD"/>
    <w:rsid w:val="00D70829"/>
    <w:rsid w:val="00D73E0D"/>
    <w:rsid w:val="00DA2C8E"/>
    <w:rsid w:val="00DB5C1F"/>
    <w:rsid w:val="00DD31E4"/>
    <w:rsid w:val="00DE791C"/>
    <w:rsid w:val="00DF45F2"/>
    <w:rsid w:val="00E7605E"/>
    <w:rsid w:val="00E76DCC"/>
    <w:rsid w:val="00EA349E"/>
    <w:rsid w:val="00EC5572"/>
    <w:rsid w:val="00F25837"/>
    <w:rsid w:val="00F645F4"/>
    <w:rsid w:val="00FE5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3C6F1A"/>
  <w15:docId w15:val="{71DE6F38-522F-48E3-A7DE-4CCBA22C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6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91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E791C"/>
    <w:rPr>
      <w:rFonts w:asciiTheme="majorHAnsi" w:eastAsiaTheme="majorEastAsia" w:hAnsiTheme="majorHAnsi" w:cstheme="majorBidi"/>
      <w:sz w:val="18"/>
      <w:szCs w:val="18"/>
    </w:rPr>
  </w:style>
  <w:style w:type="character" w:styleId="a5">
    <w:name w:val="annotation reference"/>
    <w:basedOn w:val="a0"/>
    <w:uiPriority w:val="99"/>
    <w:semiHidden/>
    <w:unhideWhenUsed/>
    <w:rsid w:val="00B82227"/>
    <w:rPr>
      <w:sz w:val="18"/>
      <w:szCs w:val="18"/>
    </w:rPr>
  </w:style>
  <w:style w:type="paragraph" w:styleId="a6">
    <w:name w:val="annotation text"/>
    <w:basedOn w:val="a"/>
    <w:link w:val="a7"/>
    <w:uiPriority w:val="99"/>
    <w:semiHidden/>
    <w:unhideWhenUsed/>
    <w:rsid w:val="00B82227"/>
    <w:pPr>
      <w:jc w:val="left"/>
    </w:pPr>
  </w:style>
  <w:style w:type="character" w:customStyle="1" w:styleId="a7">
    <w:name w:val="コメント文字列 (文字)"/>
    <w:basedOn w:val="a0"/>
    <w:link w:val="a6"/>
    <w:uiPriority w:val="99"/>
    <w:semiHidden/>
    <w:rsid w:val="00B82227"/>
  </w:style>
  <w:style w:type="paragraph" w:styleId="a8">
    <w:name w:val="annotation subject"/>
    <w:basedOn w:val="a6"/>
    <w:next w:val="a6"/>
    <w:link w:val="a9"/>
    <w:uiPriority w:val="99"/>
    <w:semiHidden/>
    <w:unhideWhenUsed/>
    <w:rsid w:val="00B82227"/>
    <w:rPr>
      <w:b/>
      <w:bCs/>
    </w:rPr>
  </w:style>
  <w:style w:type="character" w:customStyle="1" w:styleId="a9">
    <w:name w:val="コメント内容 (文字)"/>
    <w:basedOn w:val="a7"/>
    <w:link w:val="a8"/>
    <w:uiPriority w:val="99"/>
    <w:semiHidden/>
    <w:rsid w:val="00B82227"/>
    <w:rPr>
      <w:b/>
      <w:bCs/>
    </w:rPr>
  </w:style>
  <w:style w:type="paragraph" w:customStyle="1" w:styleId="aa">
    <w:name w:val="一太郎"/>
    <w:rsid w:val="00BA1EDF"/>
    <w:pPr>
      <w:widowControl w:val="0"/>
      <w:wordWrap w:val="0"/>
      <w:autoSpaceDE w:val="0"/>
      <w:autoSpaceDN w:val="0"/>
      <w:adjustRightInd w:val="0"/>
      <w:spacing w:line="278" w:lineRule="exact"/>
      <w:jc w:val="both"/>
    </w:pPr>
    <w:rPr>
      <w:rFonts w:ascii="Times New Roman" w:eastAsia="ＭＳ 明朝" w:hAnsi="Times New Roman" w:cs="ＭＳ 明朝"/>
      <w:kern w:val="0"/>
      <w:szCs w:val="21"/>
    </w:rPr>
  </w:style>
  <w:style w:type="paragraph" w:styleId="ab">
    <w:name w:val="header"/>
    <w:basedOn w:val="a"/>
    <w:link w:val="ac"/>
    <w:uiPriority w:val="99"/>
    <w:unhideWhenUsed/>
    <w:rsid w:val="005720C4"/>
    <w:pPr>
      <w:tabs>
        <w:tab w:val="center" w:pos="4252"/>
        <w:tab w:val="right" w:pos="8504"/>
      </w:tabs>
      <w:snapToGrid w:val="0"/>
    </w:pPr>
  </w:style>
  <w:style w:type="character" w:customStyle="1" w:styleId="ac">
    <w:name w:val="ヘッダー (文字)"/>
    <w:basedOn w:val="a0"/>
    <w:link w:val="ab"/>
    <w:uiPriority w:val="99"/>
    <w:rsid w:val="005720C4"/>
  </w:style>
  <w:style w:type="paragraph" w:styleId="ad">
    <w:name w:val="footer"/>
    <w:basedOn w:val="a"/>
    <w:link w:val="ae"/>
    <w:uiPriority w:val="99"/>
    <w:unhideWhenUsed/>
    <w:rsid w:val="005720C4"/>
    <w:pPr>
      <w:tabs>
        <w:tab w:val="center" w:pos="4252"/>
        <w:tab w:val="right" w:pos="8504"/>
      </w:tabs>
      <w:snapToGrid w:val="0"/>
    </w:pPr>
  </w:style>
  <w:style w:type="character" w:customStyle="1" w:styleId="ae">
    <w:name w:val="フッター (文字)"/>
    <w:basedOn w:val="a0"/>
    <w:link w:val="ad"/>
    <w:uiPriority w:val="99"/>
    <w:rsid w:val="00572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15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928</Words>
  <Characters>5292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dc:creator>
  <cp:keywords/>
  <dc:description/>
  <cp:lastModifiedBy>ЮП</cp:lastModifiedBy>
  <cp:revision>65</cp:revision>
  <cp:lastPrinted>2019-06-17T00:51:00Z</cp:lastPrinted>
  <dcterms:created xsi:type="dcterms:W3CDTF">2019-04-07T04:24:00Z</dcterms:created>
  <dcterms:modified xsi:type="dcterms:W3CDTF">2021-06-07T06:58:00Z</dcterms:modified>
</cp:coreProperties>
</file>